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A9357A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9357A">
              <w:t>16.05</w:t>
            </w:r>
            <w:r w:rsidR="00EC3266">
              <w:rPr>
                <w:noProof/>
              </w:rPr>
              <w:t>.2017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F41995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41995">
              <w:t>23/1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F41995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41995" w:rsidRPr="00F41995">
              <w:t xml:space="preserve">Об установлении платы за подключение (технологическое присоединение) к системе теплоснабжения ПУБЛИЧНОГО АКЦИОНЕРНОГО ОБЩЕСТВА «Т ПЛЮС», автодорога Балтия, территория бизнес-центра Рига-ленд, Красногорский  муниципальный район Московской области, на территории </w:t>
            </w:r>
            <w:r w:rsidR="00F41995">
              <w:br/>
            </w:r>
            <w:r w:rsidR="00F41995" w:rsidRPr="00F41995">
              <w:t>г. Дзержинска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EC3266" w:rsidRDefault="00EC3266" w:rsidP="0031683C">
      <w:pPr>
        <w:tabs>
          <w:tab w:val="left" w:pos="1897"/>
        </w:tabs>
        <w:spacing w:line="276" w:lineRule="auto"/>
        <w:rPr>
          <w:szCs w:val="28"/>
        </w:rPr>
      </w:pPr>
    </w:p>
    <w:p w:rsidR="00022C0D" w:rsidRDefault="00022C0D" w:rsidP="0031683C">
      <w:pPr>
        <w:tabs>
          <w:tab w:val="left" w:pos="1897"/>
        </w:tabs>
        <w:spacing w:line="276" w:lineRule="auto"/>
        <w:rPr>
          <w:szCs w:val="28"/>
        </w:rPr>
      </w:pPr>
    </w:p>
    <w:p w:rsidR="00F41995" w:rsidRPr="00EC3266" w:rsidRDefault="00F41995" w:rsidP="0031683C">
      <w:pPr>
        <w:tabs>
          <w:tab w:val="left" w:pos="1897"/>
        </w:tabs>
        <w:spacing w:line="276" w:lineRule="auto"/>
        <w:rPr>
          <w:szCs w:val="28"/>
        </w:rPr>
      </w:pPr>
    </w:p>
    <w:p w:rsidR="00F41995" w:rsidRPr="00F41995" w:rsidRDefault="00F41995" w:rsidP="00F41995">
      <w:pPr>
        <w:pStyle w:val="ac"/>
        <w:spacing w:line="276" w:lineRule="auto"/>
        <w:ind w:firstLine="708"/>
      </w:pPr>
      <w:r w:rsidRPr="00F41995"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теплоснабжения», приказом ФСТ России от 13 июня 2013 года № 760-э «Об утверждении Методических указаний по расчету регулируемых цен (тарифов) в сфере теплоснабжения» и на основании рассмотрения расчетных и обосновывающих материалов, представленных </w:t>
      </w:r>
      <w:r w:rsidRPr="00F41995">
        <w:rPr>
          <w:noProof/>
        </w:rPr>
        <w:t>ПУБЛИЧНЫМ АКЦИОНЕРНЫМ ОБЩЕСТВОМ «Т ПЛЮС</w:t>
      </w:r>
      <w:r w:rsidRPr="00F41995">
        <w:t>», автодорога Балтия, территория бизнес-центра Рига-ленд, Красногорский  муниципальный район Московской области,  экспертного  заключения  рег. № в-106 от 5 мая 2017 года:</w:t>
      </w:r>
    </w:p>
    <w:p w:rsidR="00F41995" w:rsidRPr="00F41995" w:rsidRDefault="00F41995" w:rsidP="00F41995">
      <w:pPr>
        <w:pStyle w:val="ac"/>
        <w:spacing w:line="276" w:lineRule="auto"/>
        <w:ind w:firstLine="708"/>
        <w:rPr>
          <w:noProof/>
        </w:rPr>
      </w:pPr>
      <w:r w:rsidRPr="00F41995">
        <w:rPr>
          <w:b/>
          <w:bCs/>
        </w:rPr>
        <w:t>1.</w:t>
      </w:r>
      <w:r w:rsidRPr="00F41995">
        <w:t xml:space="preserve"> Установить плату (без учета НДС) за подключение (технологическое присоединение) к системе теплоснабжения </w:t>
      </w:r>
      <w:r w:rsidRPr="00F41995">
        <w:rPr>
          <w:noProof/>
        </w:rPr>
        <w:t>ПУБЛИЧНОГО АКЦИОНЕРНОГО ОБЩЕСТВА «Т ПЛЮС</w:t>
      </w:r>
      <w:r w:rsidRPr="00F41995">
        <w:t>», автодорога Балтия, территория бизнес-центра Рига-ленд, Красногорский  муниципальный район Московской области, на территории г. Дзержинска Нижегородской области</w:t>
      </w:r>
      <w:r w:rsidRPr="00F41995">
        <w:rPr>
          <w:noProof/>
        </w:rPr>
        <w:t xml:space="preserve"> в следующем размере: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10"/>
        <w:gridCol w:w="4171"/>
      </w:tblGrid>
      <w:tr w:rsidR="00F41995" w:rsidRPr="007F7C65" w:rsidTr="00A757DD">
        <w:tc>
          <w:tcPr>
            <w:tcW w:w="5610" w:type="dxa"/>
            <w:vAlign w:val="center"/>
          </w:tcPr>
          <w:p w:rsidR="00F41995" w:rsidRPr="00F41995" w:rsidRDefault="00F41995" w:rsidP="00A757D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41995">
              <w:rPr>
                <w:sz w:val="24"/>
                <w:szCs w:val="24"/>
              </w:rPr>
              <w:t>Тип прокладки и диапазоны диаметров тепловых сетей</w:t>
            </w:r>
          </w:p>
        </w:tc>
        <w:tc>
          <w:tcPr>
            <w:tcW w:w="4171" w:type="dxa"/>
            <w:vAlign w:val="center"/>
          </w:tcPr>
          <w:p w:rsidR="00F41995" w:rsidRPr="00F41995" w:rsidRDefault="00F41995" w:rsidP="00A757D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41995">
              <w:rPr>
                <w:sz w:val="24"/>
                <w:szCs w:val="24"/>
              </w:rPr>
              <w:t>Плата за подключение, тыс.руб./Гкал/ч</w:t>
            </w:r>
          </w:p>
        </w:tc>
      </w:tr>
      <w:tr w:rsidR="00F41995" w:rsidRPr="007F7C65" w:rsidTr="00A757DD">
        <w:trPr>
          <w:trHeight w:val="553"/>
        </w:trPr>
        <w:tc>
          <w:tcPr>
            <w:tcW w:w="9781" w:type="dxa"/>
            <w:gridSpan w:val="2"/>
            <w:vAlign w:val="center"/>
          </w:tcPr>
          <w:p w:rsidR="00F41995" w:rsidRPr="00F41995" w:rsidRDefault="00F41995" w:rsidP="00A757DD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F41995">
              <w:rPr>
                <w:i/>
                <w:sz w:val="24"/>
                <w:szCs w:val="24"/>
              </w:rPr>
              <w:t>Для объектов заявителей, подключаемая тепловая нагрузка которых более 0,1 Гкал/ч и не превышает 1,5 Гкал/ч</w:t>
            </w:r>
          </w:p>
        </w:tc>
      </w:tr>
      <w:tr w:rsidR="00F41995" w:rsidRPr="007F7C65" w:rsidTr="00A757DD">
        <w:trPr>
          <w:trHeight w:val="295"/>
        </w:trPr>
        <w:tc>
          <w:tcPr>
            <w:tcW w:w="5610" w:type="dxa"/>
            <w:vAlign w:val="center"/>
          </w:tcPr>
          <w:p w:rsidR="00F41995" w:rsidRPr="00F41995" w:rsidRDefault="00F41995" w:rsidP="00A757D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1995">
              <w:rPr>
                <w:sz w:val="24"/>
                <w:szCs w:val="24"/>
              </w:rPr>
              <w:t>Подземная прокладка, в том числе:</w:t>
            </w:r>
          </w:p>
        </w:tc>
        <w:tc>
          <w:tcPr>
            <w:tcW w:w="4171" w:type="dxa"/>
            <w:vAlign w:val="center"/>
          </w:tcPr>
          <w:p w:rsidR="00F41995" w:rsidRPr="00F41995" w:rsidRDefault="00F41995" w:rsidP="00A757D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41995">
              <w:rPr>
                <w:sz w:val="24"/>
                <w:szCs w:val="24"/>
              </w:rPr>
              <w:t>-</w:t>
            </w:r>
          </w:p>
        </w:tc>
      </w:tr>
      <w:tr w:rsidR="00F41995" w:rsidRPr="007F7C65" w:rsidTr="00A757DD">
        <w:tc>
          <w:tcPr>
            <w:tcW w:w="5610" w:type="dxa"/>
            <w:vAlign w:val="center"/>
          </w:tcPr>
          <w:p w:rsidR="00F41995" w:rsidRPr="00F41995" w:rsidRDefault="00F41995" w:rsidP="00A757D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1995">
              <w:rPr>
                <w:sz w:val="24"/>
                <w:szCs w:val="24"/>
              </w:rPr>
              <w:t>канальная прокладка</w:t>
            </w:r>
          </w:p>
        </w:tc>
        <w:tc>
          <w:tcPr>
            <w:tcW w:w="4171" w:type="dxa"/>
            <w:vAlign w:val="center"/>
          </w:tcPr>
          <w:p w:rsidR="00F41995" w:rsidRPr="00F41995" w:rsidRDefault="00F41995" w:rsidP="00A757D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41995">
              <w:rPr>
                <w:sz w:val="24"/>
                <w:szCs w:val="24"/>
              </w:rPr>
              <w:t>-</w:t>
            </w:r>
          </w:p>
        </w:tc>
      </w:tr>
      <w:tr w:rsidR="00F41995" w:rsidRPr="007F7C65" w:rsidTr="00A757DD">
        <w:tc>
          <w:tcPr>
            <w:tcW w:w="5610" w:type="dxa"/>
            <w:vAlign w:val="center"/>
          </w:tcPr>
          <w:p w:rsidR="00F41995" w:rsidRPr="00F41995" w:rsidRDefault="00F41995" w:rsidP="00A757D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F41995">
              <w:rPr>
                <w:sz w:val="24"/>
                <w:szCs w:val="24"/>
              </w:rPr>
              <w:t>50-250 мм</w:t>
            </w:r>
          </w:p>
        </w:tc>
        <w:tc>
          <w:tcPr>
            <w:tcW w:w="4171" w:type="dxa"/>
            <w:vAlign w:val="center"/>
          </w:tcPr>
          <w:p w:rsidR="00F41995" w:rsidRPr="00F41995" w:rsidRDefault="00F41995" w:rsidP="00A757D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41995">
              <w:rPr>
                <w:color w:val="000000"/>
                <w:sz w:val="24"/>
                <w:szCs w:val="24"/>
              </w:rPr>
              <w:t>5 702,84</w:t>
            </w:r>
          </w:p>
        </w:tc>
      </w:tr>
    </w:tbl>
    <w:p w:rsidR="00F41995" w:rsidRPr="00F41995" w:rsidRDefault="00F41995" w:rsidP="00F4199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41995">
        <w:rPr>
          <w:b/>
          <w:bCs/>
          <w:szCs w:val="28"/>
        </w:rPr>
        <w:lastRenderedPageBreak/>
        <w:t>2.</w:t>
      </w:r>
      <w:r w:rsidRPr="00F41995">
        <w:rPr>
          <w:szCs w:val="28"/>
        </w:rPr>
        <w:t xml:space="preserve"> </w:t>
      </w:r>
      <w:r w:rsidRPr="00F41995">
        <w:rPr>
          <w:noProof/>
          <w:szCs w:val="28"/>
        </w:rPr>
        <w:t>ПУБЛИЧНОЕ АКЦИОНЕРНОЕ ОБЩЕСТВО «Т ПЛЮС</w:t>
      </w:r>
      <w:r w:rsidRPr="00F41995">
        <w:rPr>
          <w:szCs w:val="28"/>
        </w:rPr>
        <w:t>», автодорога Балтия, территория бизнес-центра Рига-ленд, Красногорский  муниципальный район Московской области, применяет общий режим налогообложения и является плательщиком НДС.</w:t>
      </w:r>
    </w:p>
    <w:p w:rsidR="00F41995" w:rsidRPr="00F41995" w:rsidRDefault="00F41995" w:rsidP="00F4199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41995">
        <w:rPr>
          <w:szCs w:val="28"/>
        </w:rPr>
        <w:t>Расходы, учтенные при формировании платы, установленной настоящим решением, рассчитаны с учетом системы налогообложения, действующей в организации на момент вынесения решения.</w:t>
      </w:r>
    </w:p>
    <w:p w:rsidR="00F41995" w:rsidRPr="00F41995" w:rsidRDefault="00F41995" w:rsidP="00F41995">
      <w:pPr>
        <w:pStyle w:val="ac"/>
        <w:spacing w:line="276" w:lineRule="auto"/>
        <w:ind w:firstLine="708"/>
      </w:pPr>
      <w:r w:rsidRPr="00F41995">
        <w:rPr>
          <w:b/>
          <w:bCs/>
        </w:rPr>
        <w:t>3.</w:t>
      </w:r>
      <w:r w:rsidRPr="00F41995">
        <w:t xml:space="preserve"> В связи с тем, что в отношении </w:t>
      </w:r>
      <w:r w:rsidRPr="00F41995">
        <w:rPr>
          <w:noProof/>
        </w:rPr>
        <w:t>ПУБЛИЧНОГО АКЦИОНЕРНОГО ОБЩЕСТВА «Т ПЛЮС</w:t>
      </w:r>
      <w:r w:rsidRPr="00F41995">
        <w:t>», автодорога Балтия, территория бизнес-центра Рига-ленд, Красногорский  муниципальный район Московской области,</w:t>
      </w:r>
      <w:r w:rsidRPr="00F41995">
        <w:rPr>
          <w:bCs/>
        </w:rPr>
        <w:t xml:space="preserve"> </w:t>
      </w:r>
      <w:r w:rsidRPr="00F41995">
        <w:rPr>
          <w:noProof/>
        </w:rPr>
        <w:t xml:space="preserve">государственное регулирование платы </w:t>
      </w:r>
      <w:r w:rsidRPr="00F41995">
        <w:t xml:space="preserve">за подключение (технологическое присоединение) к системе теплоснабжения на территории </w:t>
      </w:r>
      <w:r w:rsidRPr="00F41995">
        <w:br/>
        <w:t>г. Дзержинска Нижегородской области</w:t>
      </w:r>
      <w:r w:rsidRPr="00F41995">
        <w:rPr>
          <w:noProof/>
        </w:rPr>
        <w:t xml:space="preserve"> </w:t>
      </w:r>
      <w:r w:rsidRPr="00F41995">
        <w:t>ранее не осуществлялось, и на основании пункта 7 Правил регулирования цен (тарифов) в сфере теплоснабжения, утвержденных постановлением Правительства Российской Федерации от 22 октября 2012 года № 1075,</w:t>
      </w:r>
      <w:r w:rsidRPr="00F41995">
        <w:rPr>
          <w:noProof/>
        </w:rPr>
        <w:t xml:space="preserve"> плата</w:t>
      </w:r>
      <w:r w:rsidRPr="00F41995">
        <w:t>, установленная пунктом 1 настоящего решения, действует с  1 июня 2017 года по 31 декабря 2018 года включительно.</w:t>
      </w:r>
    </w:p>
    <w:p w:rsidR="00EC3266" w:rsidRPr="00F41995" w:rsidRDefault="00EC3266" w:rsidP="00F41995">
      <w:pPr>
        <w:tabs>
          <w:tab w:val="left" w:pos="1897"/>
        </w:tabs>
        <w:spacing w:line="276" w:lineRule="auto"/>
        <w:rPr>
          <w:szCs w:val="28"/>
        </w:rPr>
      </w:pPr>
    </w:p>
    <w:p w:rsidR="00EC3266" w:rsidRDefault="00EC3266" w:rsidP="00EC3266">
      <w:pPr>
        <w:tabs>
          <w:tab w:val="left" w:pos="1897"/>
        </w:tabs>
        <w:spacing w:line="276" w:lineRule="auto"/>
        <w:rPr>
          <w:szCs w:val="28"/>
        </w:rPr>
      </w:pPr>
    </w:p>
    <w:p w:rsidR="00F41995" w:rsidRDefault="00F41995" w:rsidP="00EC3266">
      <w:pPr>
        <w:tabs>
          <w:tab w:val="left" w:pos="1897"/>
        </w:tabs>
        <w:spacing w:line="276" w:lineRule="auto"/>
        <w:rPr>
          <w:szCs w:val="28"/>
        </w:rPr>
      </w:pPr>
    </w:p>
    <w:p w:rsidR="00495E7C" w:rsidRDefault="00EC3266" w:rsidP="00EC3266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A542F">
        <w:rPr>
          <w:szCs w:val="28"/>
        </w:rPr>
        <w:t xml:space="preserve">       </w:t>
      </w:r>
      <w:r>
        <w:rPr>
          <w:szCs w:val="28"/>
        </w:rPr>
        <w:t>А.В. Семенников</w:t>
      </w:r>
    </w:p>
    <w:p w:rsidR="00495E7C" w:rsidRPr="00495E7C" w:rsidRDefault="00495E7C" w:rsidP="00495E7C">
      <w:pPr>
        <w:rPr>
          <w:szCs w:val="28"/>
        </w:rPr>
      </w:pPr>
    </w:p>
    <w:p w:rsidR="00495E7C" w:rsidRPr="00495E7C" w:rsidRDefault="00495E7C" w:rsidP="00495E7C">
      <w:pPr>
        <w:rPr>
          <w:szCs w:val="28"/>
        </w:rPr>
      </w:pPr>
    </w:p>
    <w:p w:rsidR="00EC3266" w:rsidRPr="00495E7C" w:rsidRDefault="00EC3266" w:rsidP="00495E7C">
      <w:pPr>
        <w:jc w:val="center"/>
        <w:rPr>
          <w:szCs w:val="28"/>
        </w:rPr>
      </w:pPr>
    </w:p>
    <w:sectPr w:rsidR="00EC3266" w:rsidRPr="00495E7C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57A" w:rsidRDefault="00A9357A">
      <w:r>
        <w:separator/>
      </w:r>
    </w:p>
  </w:endnote>
  <w:endnote w:type="continuationSeparator" w:id="0">
    <w:p w:rsidR="00A9357A" w:rsidRDefault="00A93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57A" w:rsidRDefault="00A9357A">
      <w:r>
        <w:separator/>
      </w:r>
    </w:p>
  </w:footnote>
  <w:footnote w:type="continuationSeparator" w:id="0">
    <w:p w:rsidR="00A9357A" w:rsidRDefault="00A935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57A" w:rsidRDefault="00A9357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357A" w:rsidRDefault="00A935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57A" w:rsidRDefault="00A9357A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335E3">
      <w:rPr>
        <w:rStyle w:val="a9"/>
        <w:noProof/>
      </w:rPr>
      <w:t>2</w:t>
    </w:r>
    <w:r>
      <w:rPr>
        <w:rStyle w:val="a9"/>
      </w:rPr>
      <w:fldChar w:fldCharType="end"/>
    </w:r>
  </w:p>
  <w:p w:rsidR="00A9357A" w:rsidRDefault="00A9357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57A" w:rsidRDefault="008335E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A9357A" w:rsidRPr="00E52B15" w:rsidRDefault="008335E3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A9357A" w:rsidRPr="00561114" w:rsidRDefault="00A9357A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A9357A" w:rsidRPr="00561114" w:rsidRDefault="00A9357A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A9357A" w:rsidRPr="000F7B5C" w:rsidRDefault="00A9357A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A9357A" w:rsidRPr="000F7B5C" w:rsidRDefault="00A9357A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A9357A" w:rsidRDefault="00A9357A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A9357A" w:rsidRDefault="00A9357A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A9357A" w:rsidRPr="002B6128" w:rsidRDefault="00A9357A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A9357A" w:rsidRDefault="00A9357A" w:rsidP="00276416">
                <w:pPr>
                  <w:ind w:right="-70"/>
                  <w:rPr>
                    <w:sz w:val="20"/>
                  </w:rPr>
                </w:pPr>
              </w:p>
              <w:p w:rsidR="00A9357A" w:rsidRPr="001772E6" w:rsidRDefault="00A9357A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A9357A" w:rsidRDefault="00A9357A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DcXGLJnMq7JUF8fswUQXgc2Evow=" w:salt="fjj+RNjfUadz4/prEgW0Gw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0445E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2C0D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2D78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038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58BF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20AA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683C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5E7C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5F3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6F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2C49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7FD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041C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C65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35E3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570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5F6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57DD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17E18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0395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42F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45E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784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D31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5B4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2CB3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266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4B5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95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D7E9E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EC3266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EC3266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49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2</Pages>
  <Words>415</Words>
  <Characters>2366</Characters>
  <Application>Microsoft Office Word</Application>
  <DocSecurity>0</DocSecurity>
  <Lines>19</Lines>
  <Paragraphs>5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2017-01-25T09:07:00Z</cp:lastPrinted>
  <dcterms:created xsi:type="dcterms:W3CDTF">2017-05-18T11:22:00Z</dcterms:created>
  <dcterms:modified xsi:type="dcterms:W3CDTF">2017-05-18T11:22:00Z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