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4C710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4C7109">
              <w:rPr>
                <w:noProof/>
              </w:rPr>
              <w:t>6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1761A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37/</w:t>
            </w:r>
            <w:r w:rsidR="006F4C93">
              <w:rPr>
                <w:noProof/>
              </w:rPr>
              <w:t>1</w:t>
            </w:r>
            <w:r w:rsidR="001761A5">
              <w:rPr>
                <w:noProof/>
              </w:rPr>
              <w:t>3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1761A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761A5" w:rsidRPr="001761A5">
              <w:rPr>
                <w:noProof/>
              </w:rPr>
              <w:t xml:space="preserve">О внесении изменений в решение региональной службы по тарифам Нижегородской области от 26 ноября 2015 года № 44/60 «Об установлении ФЕДЕРАЛЬНОМУ ГОСУДАРСТВЕННОМУ БЮДЖЕТНОМУ ОБРАЗОВАТЕЛЬНОМУ УЧРЕЖДЕНИЮ ВЫСШЕГО ПРОФЕССИОНАЛЬНОГО ОБРАЗОВАНИЯ «НИЖЕГОРОДСКИЙ ГОСУДАРСТВЕННЫЙ АРХИТЕКТУРНО-СТРОИТЕЛЬНЫЙ УНИВЕРСИТЕТ», г. Нижний Новгород,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1761A5" w:rsidRPr="001761A5" w:rsidRDefault="001761A5" w:rsidP="001761A5">
      <w:pPr>
        <w:pStyle w:val="ConsPlusNormal"/>
        <w:ind w:firstLine="70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761A5">
        <w:rPr>
          <w:rFonts w:ascii="Times New Roman" w:hAnsi="Times New Roman" w:cs="Times New Roman"/>
          <w:noProof/>
          <w:sz w:val="28"/>
          <w:szCs w:val="28"/>
        </w:rPr>
        <w:t xml:space="preserve">тарифов на тепловую энергию (мощность), </w:t>
      </w:r>
    </w:p>
    <w:p w:rsidR="00087B38" w:rsidRPr="001761A5" w:rsidRDefault="001761A5" w:rsidP="001761A5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61A5">
        <w:rPr>
          <w:rFonts w:ascii="Times New Roman" w:hAnsi="Times New Roman" w:cs="Times New Roman"/>
          <w:noProof/>
          <w:sz w:val="28"/>
          <w:szCs w:val="28"/>
        </w:rPr>
        <w:t>поставляемую</w:t>
      </w:r>
      <w:r w:rsidRPr="001761A5">
        <w:rPr>
          <w:rFonts w:ascii="Times New Roman" w:hAnsi="Times New Roman" w:cs="Times New Roman"/>
          <w:sz w:val="28"/>
          <w:szCs w:val="28"/>
        </w:rPr>
        <w:t xml:space="preserve"> потребителям </w:t>
      </w:r>
      <w:r w:rsidRPr="001761A5">
        <w:rPr>
          <w:rFonts w:ascii="Times New Roman" w:hAnsi="Times New Roman" w:cs="Times New Roman"/>
          <w:noProof/>
          <w:sz w:val="28"/>
          <w:szCs w:val="28"/>
        </w:rPr>
        <w:t>г. Нижнего Новгорода</w:t>
      </w:r>
      <w:r w:rsidRPr="001761A5">
        <w:rPr>
          <w:rFonts w:ascii="Times New Roman" w:hAnsi="Times New Roman" w:cs="Times New Roman"/>
          <w:sz w:val="28"/>
          <w:szCs w:val="28"/>
        </w:rPr>
        <w:t>»</w:t>
      </w:r>
    </w:p>
    <w:p w:rsidR="00856D57" w:rsidRDefault="00856D57" w:rsidP="002308C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61A5" w:rsidRPr="001761A5" w:rsidRDefault="001761A5" w:rsidP="001761A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61A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761A5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761A5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1761A5">
        <w:rPr>
          <w:rFonts w:ascii="Times New Roman" w:hAnsi="Times New Roman" w:cs="Times New Roman"/>
          <w:noProof/>
          <w:sz w:val="28"/>
          <w:szCs w:val="28"/>
        </w:rPr>
        <w:t>ФЕДЕРАЛЬНЫМ ГОСУДАРСТВЕННЫМ БЮДЖЕТНЫМ ОБРАЗОВАТЕЛЬНЫМ УЧРЕЖДЕНИЕМ ВЫСШЕГО ПРОФЕССИОНАЛЬНОГО ОБРАЗОВАНИЯ «НИЖЕГОРОДСКИЙ ГОСУДАРСТВЕННЫЙ АРХИТЕКТУРНО-СТРОИТЕЛЬНЫЙ УНИВЕРСИТЕТ»</w:t>
      </w:r>
      <w:r w:rsidRPr="001761A5">
        <w:rPr>
          <w:rFonts w:ascii="Times New Roman" w:hAnsi="Times New Roman" w:cs="Times New Roman"/>
          <w:sz w:val="28"/>
          <w:szCs w:val="28"/>
        </w:rPr>
        <w:t>, г. Нижний Новгород</w:t>
      </w:r>
      <w:r w:rsidRPr="001761A5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1761A5">
        <w:rPr>
          <w:rFonts w:ascii="Times New Roman" w:hAnsi="Times New Roman" w:cs="Times New Roman"/>
          <w:sz w:val="28"/>
          <w:szCs w:val="28"/>
        </w:rPr>
        <w:t xml:space="preserve">экспертного заключения рег. № в-257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1A5">
        <w:rPr>
          <w:rFonts w:ascii="Times New Roman" w:hAnsi="Times New Roman" w:cs="Times New Roman"/>
          <w:sz w:val="28"/>
          <w:szCs w:val="28"/>
        </w:rPr>
        <w:t>от 8 ноября 2016 года:</w:t>
      </w:r>
    </w:p>
    <w:p w:rsidR="001761A5" w:rsidRPr="001761A5" w:rsidRDefault="001761A5" w:rsidP="001761A5">
      <w:pPr>
        <w:pStyle w:val="ac"/>
        <w:spacing w:line="276" w:lineRule="auto"/>
        <w:ind w:firstLine="708"/>
      </w:pPr>
      <w:r w:rsidRPr="001761A5">
        <w:rPr>
          <w:b/>
          <w:bCs/>
        </w:rPr>
        <w:t xml:space="preserve">1. </w:t>
      </w:r>
      <w:r w:rsidRPr="001761A5">
        <w:t>Внести в решение региональной службы по тарифам Нижегородской области от 26 ноября 2015 года № 44/60 «</w:t>
      </w:r>
      <w:r w:rsidRPr="001761A5">
        <w:rPr>
          <w:noProof/>
        </w:rPr>
        <w:t>Об установлении ФЕДЕРАЛЬНОМУ ГОСУДАРСТВЕННОМУ БЮДЖЕТНОМУ ОБРАЗОВАТЕЛЬНОМУ УЧРЕЖДЕНИЮ ВЫСШЕГО ПРОФЕССИОНАЛЬНОГО ОБРАЗОВАНИЯ «НИЖЕГОРОДСКИЙ ГОСУДАРСТВЕННЫЙ АРХИТЕКТУРНО-СТРОИТЕЛЬНЫЙ УНИВЕРСИТЕТ»</w:t>
      </w:r>
      <w:r w:rsidRPr="001761A5">
        <w:t>, г. Нижний Новгород,</w:t>
      </w:r>
      <w:r w:rsidRPr="001761A5">
        <w:rPr>
          <w:noProof/>
        </w:rPr>
        <w:t xml:space="preserve"> тарифов </w:t>
      </w:r>
      <w:r>
        <w:rPr>
          <w:noProof/>
        </w:rPr>
        <w:t xml:space="preserve">                    </w:t>
      </w:r>
      <w:r w:rsidRPr="001761A5">
        <w:rPr>
          <w:noProof/>
        </w:rPr>
        <w:t>на тепловую энергию (мощность), поставляемую</w:t>
      </w:r>
      <w:r w:rsidRPr="001761A5">
        <w:t xml:space="preserve"> потребителям </w:t>
      </w:r>
      <w:r w:rsidRPr="001761A5">
        <w:rPr>
          <w:noProof/>
        </w:rPr>
        <w:t>г. Нижнего Новгорода</w:t>
      </w:r>
      <w:r w:rsidRPr="001761A5">
        <w:t xml:space="preserve">» следующие изменения: </w:t>
      </w:r>
    </w:p>
    <w:p w:rsidR="001761A5" w:rsidRPr="001761A5" w:rsidRDefault="001761A5" w:rsidP="001761A5">
      <w:pPr>
        <w:pStyle w:val="ac"/>
        <w:spacing w:line="276" w:lineRule="auto"/>
      </w:pPr>
      <w:r w:rsidRPr="001761A5">
        <w:rPr>
          <w:b/>
          <w:bCs/>
          <w:i/>
          <w:iCs/>
        </w:rPr>
        <w:t>1.1.</w:t>
      </w:r>
      <w:r w:rsidRPr="001761A5">
        <w:t xml:space="preserve"> В наименовании, по тексту решения и в Приложении 1 к решению слова «</w:t>
      </w:r>
      <w:r w:rsidRPr="001761A5">
        <w:rPr>
          <w:noProof/>
        </w:rPr>
        <w:t xml:space="preserve">ФЕДЕРАЛЬНОЕ ГОСУДАРСТВЕННОЕ БЮДЖЕТНОЕ ОБРАЗОВАТЕЛЬНОЕ </w:t>
      </w:r>
      <w:r w:rsidRPr="001761A5">
        <w:rPr>
          <w:noProof/>
        </w:rPr>
        <w:lastRenderedPageBreak/>
        <w:t>УЧРЕЖДЕНИЕ ВЫСШЕГО ПРОФЕССИОНАЛЬНОГО ОБРАЗОВАНИЯ</w:t>
      </w:r>
      <w:r w:rsidRPr="001761A5">
        <w:t xml:space="preserve">» </w:t>
      </w:r>
      <w:r>
        <w:t xml:space="preserve">           </w:t>
      </w:r>
      <w:r w:rsidRPr="001761A5">
        <w:t>в соответствующих падежах заменить словами «</w:t>
      </w:r>
      <w:r w:rsidRPr="001761A5">
        <w:rPr>
          <w:noProof/>
        </w:rPr>
        <w:t>ФЕДЕРАЛЬНОЕ ГОСУДАРСТВЕННОЕ БЮДЖЕТНОЕ ОБРАЗОВАТЕЛЬНОЕ УЧРЕЖДЕНИЕ ВЫСШЕГО ОБРАЗОВАНИЯ</w:t>
      </w:r>
      <w:r w:rsidRPr="001761A5">
        <w:t>» в соответствующих падежах.</w:t>
      </w:r>
    </w:p>
    <w:p w:rsidR="001761A5" w:rsidRPr="001761A5" w:rsidRDefault="001761A5" w:rsidP="001761A5">
      <w:pPr>
        <w:pStyle w:val="ac"/>
        <w:spacing w:line="276" w:lineRule="auto"/>
      </w:pPr>
      <w:r w:rsidRPr="001761A5">
        <w:rPr>
          <w:b/>
          <w:bCs/>
          <w:i/>
          <w:iCs/>
        </w:rPr>
        <w:t>1.2.</w:t>
      </w:r>
      <w:r w:rsidRPr="001761A5">
        <w:t xml:space="preserve"> Приложение 2 к решению изложить в следующей редакции:</w:t>
      </w:r>
    </w:p>
    <w:tbl>
      <w:tblPr>
        <w:tblW w:w="0" w:type="auto"/>
        <w:tblLook w:val="00A0"/>
      </w:tblPr>
      <w:tblGrid>
        <w:gridCol w:w="3316"/>
        <w:gridCol w:w="885"/>
        <w:gridCol w:w="5370"/>
      </w:tblGrid>
      <w:tr w:rsidR="001761A5" w:rsidRPr="001761A5">
        <w:tc>
          <w:tcPr>
            <w:tcW w:w="3316" w:type="dxa"/>
          </w:tcPr>
          <w:p w:rsidR="001761A5" w:rsidRPr="001761A5" w:rsidRDefault="001761A5" w:rsidP="001761A5">
            <w:pPr>
              <w:tabs>
                <w:tab w:val="left" w:pos="1897"/>
              </w:tabs>
              <w:spacing w:line="276" w:lineRule="auto"/>
            </w:pPr>
            <w:r w:rsidRPr="001761A5">
              <w:br w:type="page"/>
              <w:t>«</w:t>
            </w:r>
          </w:p>
        </w:tc>
        <w:tc>
          <w:tcPr>
            <w:tcW w:w="885" w:type="dxa"/>
          </w:tcPr>
          <w:p w:rsidR="001761A5" w:rsidRPr="001761A5" w:rsidRDefault="001761A5" w:rsidP="001761A5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70" w:type="dxa"/>
          </w:tcPr>
          <w:p w:rsidR="001761A5" w:rsidRDefault="001761A5" w:rsidP="001761A5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761A5" w:rsidRPr="001761A5" w:rsidRDefault="001761A5" w:rsidP="001761A5">
            <w:pPr>
              <w:tabs>
                <w:tab w:val="left" w:pos="1897"/>
              </w:tabs>
              <w:spacing w:line="276" w:lineRule="auto"/>
              <w:jc w:val="center"/>
            </w:pPr>
            <w:r w:rsidRPr="001761A5">
              <w:t>ПРИЛОЖЕНИЕ 2</w:t>
            </w:r>
          </w:p>
          <w:p w:rsidR="001761A5" w:rsidRPr="001761A5" w:rsidRDefault="001761A5" w:rsidP="001761A5">
            <w:pPr>
              <w:tabs>
                <w:tab w:val="left" w:pos="1897"/>
              </w:tabs>
              <w:spacing w:line="276" w:lineRule="auto"/>
              <w:jc w:val="center"/>
            </w:pPr>
            <w:r w:rsidRPr="001761A5">
              <w:t xml:space="preserve">к решению региональной службы по тарифам Нижегородской области </w:t>
            </w:r>
          </w:p>
          <w:p w:rsidR="001761A5" w:rsidRPr="001761A5" w:rsidRDefault="001761A5" w:rsidP="001761A5">
            <w:pPr>
              <w:tabs>
                <w:tab w:val="left" w:pos="1897"/>
              </w:tabs>
              <w:spacing w:line="276" w:lineRule="auto"/>
              <w:jc w:val="center"/>
            </w:pPr>
            <w:r w:rsidRPr="001761A5">
              <w:t>от 26 ноября 2015 года № 44/60</w:t>
            </w:r>
          </w:p>
        </w:tc>
      </w:tr>
    </w:tbl>
    <w:p w:rsidR="001761A5" w:rsidRPr="001761A5" w:rsidRDefault="001761A5" w:rsidP="001761A5">
      <w:pPr>
        <w:tabs>
          <w:tab w:val="left" w:pos="1897"/>
        </w:tabs>
        <w:spacing w:line="276" w:lineRule="auto"/>
      </w:pPr>
    </w:p>
    <w:p w:rsidR="001761A5" w:rsidRPr="001761A5" w:rsidRDefault="001761A5" w:rsidP="001761A5">
      <w:pPr>
        <w:pStyle w:val="ac"/>
        <w:spacing w:line="276" w:lineRule="auto"/>
        <w:ind w:firstLine="708"/>
        <w:jc w:val="center"/>
        <w:rPr>
          <w:b/>
          <w:bCs/>
        </w:rPr>
      </w:pPr>
      <w:r w:rsidRPr="001761A5">
        <w:rPr>
          <w:b/>
          <w:bCs/>
        </w:rPr>
        <w:t xml:space="preserve">Тарифы на тепловую энергию (мощность), поставляемую </w:t>
      </w:r>
      <w:r w:rsidRPr="001761A5">
        <w:rPr>
          <w:b/>
          <w:bCs/>
          <w:noProof/>
        </w:rPr>
        <w:t>ФЕДЕРАЛЬНЫМ ГОСУДАРСТВЕННЫМ БЮДЖЕТНЫМ ОБРАЗОВАТЕЛЬНЫМ УЧРЕЖДЕНИЕМ ВЫСШЕГО ОБРАЗОВАНИЯ «НИЖЕГОРОДСКИЙ ГОСУДАРСТВЕННЫЙ АРХИТЕКТУРНО-СТРОИТЕЛЬНЫЙ УНИВЕРСИТЕТ»</w:t>
      </w:r>
      <w:r w:rsidRPr="001761A5">
        <w:rPr>
          <w:b/>
          <w:bCs/>
        </w:rPr>
        <w:t>, г. Нижний Новгород, потребителям  г. Нижнего Новгорода</w:t>
      </w:r>
    </w:p>
    <w:p w:rsidR="001761A5" w:rsidRPr="00C13D81" w:rsidRDefault="001761A5" w:rsidP="001761A5">
      <w:pPr>
        <w:pStyle w:val="ac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9"/>
        <w:gridCol w:w="2875"/>
        <w:gridCol w:w="2062"/>
        <w:gridCol w:w="959"/>
        <w:gridCol w:w="1338"/>
        <w:gridCol w:w="1538"/>
      </w:tblGrid>
      <w:tr w:rsidR="001761A5" w:rsidRPr="00C13D81">
        <w:tc>
          <w:tcPr>
            <w:tcW w:w="799" w:type="dxa"/>
            <w:vMerge w:val="restart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75" w:type="dxa"/>
            <w:vMerge w:val="restart"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062" w:type="dxa"/>
            <w:vMerge w:val="restart"/>
          </w:tcPr>
          <w:p w:rsidR="001761A5" w:rsidRPr="00C13D81" w:rsidRDefault="001761A5" w:rsidP="000D1A28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959" w:type="dxa"/>
            <w:vMerge w:val="restart"/>
          </w:tcPr>
          <w:p w:rsidR="001761A5" w:rsidRPr="00C13D81" w:rsidRDefault="001761A5" w:rsidP="000D1A28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876" w:type="dxa"/>
            <w:gridSpan w:val="2"/>
          </w:tcPr>
          <w:p w:rsidR="001761A5" w:rsidRPr="00C13D81" w:rsidRDefault="001761A5" w:rsidP="000D1A28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1761A5" w:rsidRPr="00C13D81">
        <w:tc>
          <w:tcPr>
            <w:tcW w:w="799" w:type="dxa"/>
            <w:vMerge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5" w:type="dxa"/>
            <w:vMerge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1761A5" w:rsidRPr="00C13D81" w:rsidRDefault="001761A5" w:rsidP="000D1A28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</w:tcPr>
          <w:p w:rsidR="001761A5" w:rsidRPr="00C13D81" w:rsidRDefault="001761A5" w:rsidP="000D1A28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1761A5" w:rsidRPr="00C13D81">
        <w:tc>
          <w:tcPr>
            <w:tcW w:w="799" w:type="dxa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75" w:type="dxa"/>
            <w:vMerge w:val="restart"/>
          </w:tcPr>
          <w:p w:rsidR="001761A5" w:rsidRPr="00C13D81" w:rsidRDefault="001761A5" w:rsidP="000D1A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3D81">
              <w:rPr>
                <w:noProof/>
                <w:sz w:val="20"/>
                <w:szCs w:val="20"/>
              </w:rPr>
              <w:t>ФЕДЕРАЛЬНОЕ ГОСУДАРСТВЕННОЕ БЮДЖЕТНОЕ ОБРАЗОВАТЕЛЬНОЕ УЧРЕЖДЕНИЕ ВЫСШЕГО ОБРАЗОВАНИЯ «НИЖЕГОРОДСКИЙ ГОСУДАРСТВЕННЫЙ АРХИТЕКТУРНО-СТРОИТЕЛЬНЫЙ УНИВЕРСИТЕТ»</w:t>
            </w:r>
            <w:r w:rsidRPr="00C13D81">
              <w:rPr>
                <w:sz w:val="20"/>
                <w:szCs w:val="20"/>
              </w:rPr>
              <w:t>, г. Нижний Новгород</w:t>
            </w:r>
          </w:p>
        </w:tc>
        <w:tc>
          <w:tcPr>
            <w:tcW w:w="5897" w:type="dxa"/>
            <w:gridSpan w:val="4"/>
          </w:tcPr>
          <w:p w:rsidR="001761A5" w:rsidRPr="00C13D81" w:rsidRDefault="001761A5" w:rsidP="000D1A2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C13D81">
              <w:rPr>
                <w:b/>
                <w:bCs/>
                <w:sz w:val="24"/>
                <w:szCs w:val="24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1761A5" w:rsidRPr="00C13D81">
        <w:tc>
          <w:tcPr>
            <w:tcW w:w="799" w:type="dxa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2875" w:type="dxa"/>
            <w:vMerge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1761A5" w:rsidRPr="00C13D81" w:rsidRDefault="001761A5" w:rsidP="000D1A28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</w:tcPr>
          <w:p w:rsidR="001761A5" w:rsidRPr="00C13D81" w:rsidRDefault="001761A5" w:rsidP="000D1A28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1482,02</w:t>
            </w:r>
          </w:p>
        </w:tc>
        <w:tc>
          <w:tcPr>
            <w:tcW w:w="15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1563,46</w:t>
            </w:r>
          </w:p>
        </w:tc>
      </w:tr>
      <w:tr w:rsidR="001761A5" w:rsidRPr="00C13D81">
        <w:tc>
          <w:tcPr>
            <w:tcW w:w="799" w:type="dxa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2875" w:type="dxa"/>
            <w:vMerge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1761A5" w:rsidRPr="00C13D81" w:rsidRDefault="001761A5" w:rsidP="000D1A28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1761A5" w:rsidRPr="00C13D81" w:rsidRDefault="001761A5" w:rsidP="000D1A28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1563,46</w:t>
            </w:r>
          </w:p>
        </w:tc>
        <w:tc>
          <w:tcPr>
            <w:tcW w:w="15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1625,27</w:t>
            </w:r>
          </w:p>
        </w:tc>
      </w:tr>
      <w:tr w:rsidR="001761A5" w:rsidRPr="00C13D81">
        <w:tc>
          <w:tcPr>
            <w:tcW w:w="799" w:type="dxa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2875" w:type="dxa"/>
            <w:vMerge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1761A5" w:rsidRPr="00C13D81" w:rsidRDefault="001761A5" w:rsidP="000D1A28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1761A5" w:rsidRPr="00C13D81" w:rsidRDefault="001761A5" w:rsidP="000D1A28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1625,27</w:t>
            </w:r>
          </w:p>
        </w:tc>
        <w:tc>
          <w:tcPr>
            <w:tcW w:w="15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1670,14</w:t>
            </w:r>
          </w:p>
        </w:tc>
      </w:tr>
      <w:tr w:rsidR="001761A5" w:rsidRPr="00C13D81">
        <w:tc>
          <w:tcPr>
            <w:tcW w:w="799" w:type="dxa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5" w:type="dxa"/>
            <w:vMerge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7" w:type="dxa"/>
            <w:gridSpan w:val="4"/>
          </w:tcPr>
          <w:p w:rsidR="001761A5" w:rsidRPr="00C13D81" w:rsidRDefault="001761A5" w:rsidP="000D1A28">
            <w:pPr>
              <w:ind w:left="-24" w:firstLine="24"/>
              <w:rPr>
                <w:b/>
                <w:bCs/>
                <w:sz w:val="16"/>
                <w:szCs w:val="16"/>
              </w:rPr>
            </w:pPr>
            <w:r w:rsidRPr="00C13D81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1761A5" w:rsidRPr="00C13D81">
        <w:tc>
          <w:tcPr>
            <w:tcW w:w="799" w:type="dxa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2875" w:type="dxa"/>
            <w:vMerge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1761A5" w:rsidRPr="00C13D81" w:rsidRDefault="001761A5" w:rsidP="000D1A28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</w:tcPr>
          <w:p w:rsidR="001761A5" w:rsidRPr="00C13D81" w:rsidRDefault="001761A5" w:rsidP="000D1A28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1748,78</w:t>
            </w:r>
          </w:p>
        </w:tc>
        <w:tc>
          <w:tcPr>
            <w:tcW w:w="15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1844,88</w:t>
            </w:r>
          </w:p>
        </w:tc>
      </w:tr>
      <w:tr w:rsidR="001761A5" w:rsidRPr="00C13D81">
        <w:tc>
          <w:tcPr>
            <w:tcW w:w="799" w:type="dxa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2875" w:type="dxa"/>
            <w:vMerge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1761A5" w:rsidRPr="00C13D81" w:rsidRDefault="001761A5" w:rsidP="000D1A28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1761A5" w:rsidRPr="00C13D81" w:rsidRDefault="001761A5" w:rsidP="000D1A28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1844,88</w:t>
            </w:r>
          </w:p>
        </w:tc>
        <w:tc>
          <w:tcPr>
            <w:tcW w:w="15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1917,82</w:t>
            </w:r>
          </w:p>
        </w:tc>
      </w:tr>
      <w:tr w:rsidR="001761A5" w:rsidRPr="00C13D81">
        <w:tc>
          <w:tcPr>
            <w:tcW w:w="799" w:type="dxa"/>
          </w:tcPr>
          <w:p w:rsidR="001761A5" w:rsidRPr="00C13D81" w:rsidRDefault="001761A5" w:rsidP="000D1A28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2875" w:type="dxa"/>
            <w:vMerge/>
          </w:tcPr>
          <w:p w:rsidR="001761A5" w:rsidRPr="00C13D81" w:rsidRDefault="001761A5" w:rsidP="000D1A28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1761A5" w:rsidRPr="00C13D81" w:rsidRDefault="001761A5" w:rsidP="000D1A28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1761A5" w:rsidRPr="00C13D81" w:rsidRDefault="001761A5" w:rsidP="000D1A28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1917,82</w:t>
            </w:r>
          </w:p>
        </w:tc>
        <w:tc>
          <w:tcPr>
            <w:tcW w:w="1538" w:type="dxa"/>
          </w:tcPr>
          <w:p w:rsidR="001761A5" w:rsidRPr="00C13D81" w:rsidRDefault="001761A5" w:rsidP="000D1A28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1970,77</w:t>
            </w:r>
          </w:p>
        </w:tc>
      </w:tr>
    </w:tbl>
    <w:p w:rsidR="001761A5" w:rsidRPr="001761A5" w:rsidRDefault="001761A5" w:rsidP="001761A5">
      <w:pPr>
        <w:pStyle w:val="ac"/>
        <w:jc w:val="right"/>
      </w:pPr>
      <w:r w:rsidRPr="001761A5">
        <w:t>».</w:t>
      </w:r>
    </w:p>
    <w:p w:rsidR="001761A5" w:rsidRPr="001761A5" w:rsidRDefault="001761A5" w:rsidP="001761A5">
      <w:pPr>
        <w:autoSpaceDE w:val="0"/>
        <w:autoSpaceDN w:val="0"/>
        <w:adjustRightInd w:val="0"/>
        <w:ind w:firstLine="708"/>
        <w:jc w:val="both"/>
      </w:pPr>
      <w:r w:rsidRPr="001761A5">
        <w:rPr>
          <w:b/>
          <w:bCs/>
        </w:rPr>
        <w:t>2.</w:t>
      </w:r>
      <w:r w:rsidRPr="001761A5">
        <w:t xml:space="preserve"> </w:t>
      </w:r>
      <w:r w:rsidRPr="001761A5">
        <w:rPr>
          <w:color w:val="000000"/>
        </w:rPr>
        <w:t>Настоящее решение вступает в силу с 1 января 2017 года.</w:t>
      </w:r>
    </w:p>
    <w:p w:rsidR="00F86C30" w:rsidRPr="00FA3C29" w:rsidRDefault="00F86C30" w:rsidP="00FA3C29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F21E32" w:rsidRDefault="00F21E32" w:rsidP="00F21E32">
      <w:pPr>
        <w:tabs>
          <w:tab w:val="left" w:pos="1897"/>
        </w:tabs>
        <w:spacing w:line="276" w:lineRule="auto"/>
      </w:pPr>
    </w:p>
    <w:tbl>
      <w:tblPr>
        <w:tblW w:w="0" w:type="auto"/>
        <w:tblInd w:w="-558" w:type="dxa"/>
        <w:tblLook w:val="00A0"/>
      </w:tblPr>
      <w:tblGrid>
        <w:gridCol w:w="3135"/>
        <w:gridCol w:w="3164"/>
        <w:gridCol w:w="3164"/>
      </w:tblGrid>
      <w:tr w:rsidR="00F21E32" w:rsidTr="00F21E32">
        <w:tc>
          <w:tcPr>
            <w:tcW w:w="3135" w:type="dxa"/>
          </w:tcPr>
          <w:p w:rsidR="00F21E32" w:rsidRDefault="00F21E32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F21E32" w:rsidRDefault="00F21E32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ноября  2016</w:t>
            </w:r>
          </w:p>
          <w:p w:rsidR="00F21E32" w:rsidRDefault="00F21E32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08993-516-037/13</w:t>
            </w:r>
          </w:p>
        </w:tc>
        <w:tc>
          <w:tcPr>
            <w:tcW w:w="3164" w:type="dxa"/>
          </w:tcPr>
          <w:p w:rsidR="00F21E32" w:rsidRDefault="00F21E32">
            <w:pPr>
              <w:tabs>
                <w:tab w:val="left" w:pos="1897"/>
              </w:tabs>
            </w:pPr>
          </w:p>
        </w:tc>
        <w:tc>
          <w:tcPr>
            <w:tcW w:w="3164" w:type="dxa"/>
          </w:tcPr>
          <w:p w:rsidR="00F21E32" w:rsidRDefault="00F21E32">
            <w:pPr>
              <w:tabs>
                <w:tab w:val="left" w:pos="1897"/>
              </w:tabs>
            </w:pPr>
          </w:p>
        </w:tc>
      </w:tr>
    </w:tbl>
    <w:p w:rsidR="00F21E32" w:rsidRDefault="00F21E32" w:rsidP="00F21E32">
      <w:pPr>
        <w:tabs>
          <w:tab w:val="left" w:pos="1897"/>
        </w:tabs>
        <w:spacing w:line="276" w:lineRule="auto"/>
      </w:pPr>
    </w:p>
    <w:p w:rsidR="00F21E32" w:rsidRDefault="00F21E32" w:rsidP="00F21E32">
      <w:pPr>
        <w:tabs>
          <w:tab w:val="left" w:pos="1897"/>
        </w:tabs>
        <w:spacing w:line="276" w:lineRule="auto"/>
      </w:pPr>
    </w:p>
    <w:p w:rsidR="00F21E32" w:rsidRDefault="00F21E32" w:rsidP="00F21E32">
      <w:pPr>
        <w:tabs>
          <w:tab w:val="left" w:pos="1897"/>
        </w:tabs>
        <w:spacing w:line="276" w:lineRule="auto"/>
      </w:pPr>
    </w:p>
    <w:p w:rsidR="00F21E32" w:rsidRDefault="00F21E32" w:rsidP="00F21E32">
      <w:pPr>
        <w:tabs>
          <w:tab w:val="left" w:pos="1897"/>
        </w:tabs>
        <w:spacing w:line="276" w:lineRule="auto"/>
      </w:pPr>
    </w:p>
    <w:p w:rsidR="00F21E32" w:rsidRDefault="00F21E32" w:rsidP="00F21E32">
      <w:pPr>
        <w:tabs>
          <w:tab w:val="left" w:pos="1897"/>
        </w:tabs>
        <w:spacing w:line="276" w:lineRule="auto"/>
      </w:pPr>
    </w:p>
    <w:p w:rsidR="00F21E32" w:rsidRPr="00F86C30" w:rsidRDefault="00F21E32" w:rsidP="00F86C30">
      <w:pPr>
        <w:tabs>
          <w:tab w:val="left" w:pos="1897"/>
        </w:tabs>
        <w:spacing w:line="276" w:lineRule="auto"/>
      </w:pPr>
    </w:p>
    <w:sectPr w:rsidR="00F21E32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B38" w:rsidRDefault="00087B38">
      <w:r>
        <w:separator/>
      </w:r>
    </w:p>
  </w:endnote>
  <w:endnote w:type="continuationSeparator" w:id="0">
    <w:p w:rsidR="00087B38" w:rsidRDefault="0008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B38" w:rsidRDefault="00087B38">
      <w:r>
        <w:separator/>
      </w:r>
    </w:p>
  </w:footnote>
  <w:footnote w:type="continuationSeparator" w:id="0">
    <w:p w:rsidR="00087B38" w:rsidRDefault="00087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087B38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530A">
      <w:rPr>
        <w:rStyle w:val="a9"/>
        <w:noProof/>
      </w:rPr>
      <w:t>3</w:t>
    </w:r>
    <w:r>
      <w:rPr>
        <w:rStyle w:val="a9"/>
      </w:rPr>
      <w:fldChar w:fldCharType="end"/>
    </w:r>
  </w:p>
  <w:p w:rsidR="00087B38" w:rsidRDefault="00087B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65530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087B38" w:rsidRPr="00E52B15" w:rsidRDefault="0065530A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087B38" w:rsidRDefault="00087B38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7B38" w:rsidRDefault="00087B38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087B38" w:rsidRPr="002B6128" w:rsidRDefault="00087B38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87B38" w:rsidRDefault="00087B38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087B38" w:rsidRPr="001772E6" w:rsidRDefault="00087B38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87B38" w:rsidRDefault="00087B38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87B3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1A28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1A5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5EC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8C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15C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BA1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30A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3EA3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4C93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27F19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6D57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6ED4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4E3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6FE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1B39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CB3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CCA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1E32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C29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477</Words>
  <Characters>2723</Characters>
  <Application>Microsoft Office Word</Application>
  <DocSecurity>0</DocSecurity>
  <Lines>22</Lines>
  <Paragraphs>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2017-01-17T12:23:00Z</dcterms:created>
  <dcterms:modified xsi:type="dcterms:W3CDTF">2017-01-17T12:23:00Z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