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6B7EE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86C30">
              <w:rPr>
                <w:noProof/>
              </w:rPr>
              <w:t>1</w:t>
            </w:r>
            <w:r w:rsidR="006B7EE2">
              <w:rPr>
                <w:noProof/>
              </w:rPr>
              <w:t>8</w:t>
            </w:r>
            <w:r w:rsidR="00F86C30">
              <w:rPr>
                <w:noProof/>
              </w:rPr>
              <w:t>.11.2016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281926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C7109">
              <w:rPr>
                <w:noProof/>
              </w:rPr>
              <w:t>3</w:t>
            </w:r>
            <w:r w:rsidR="006B7EE2">
              <w:rPr>
                <w:noProof/>
              </w:rPr>
              <w:t>8</w:t>
            </w:r>
            <w:r w:rsidR="004C7109">
              <w:rPr>
                <w:noProof/>
              </w:rPr>
              <w:t>/</w:t>
            </w:r>
            <w:r w:rsidR="00281926">
              <w:rPr>
                <w:noProof/>
              </w:rPr>
              <w:t>10</w:t>
            </w:r>
            <w:r>
              <w:fldChar w:fldCharType="end"/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281926" w:rsidRDefault="00F54F00" w:rsidP="00281926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81926" w:rsidRPr="00281926">
              <w:rPr>
                <w:noProof/>
              </w:rPr>
              <w:t xml:space="preserve">О внесении изменения в решение региональной службы по тарифам Нижегородской области от 30 ноября 2015 года № 45/17 «Об установлении ОТКРЫТОМУ АКЦИОНЕРНОМУ ОБЩЕСТВУ «ОРГСИНТЕЗ», г. Нижний Новгород, тарифов на тепловую энергию (мощность), поставляемую потребителям </w:t>
            </w:r>
          </w:p>
          <w:p w:rsidR="0085764D" w:rsidRPr="00252D0D" w:rsidRDefault="00281926" w:rsidP="00281926">
            <w:pPr>
              <w:jc w:val="center"/>
            </w:pPr>
            <w:r w:rsidRPr="00281926">
              <w:rPr>
                <w:noProof/>
              </w:rPr>
              <w:t>г. Нижнего Новгорода»</w:t>
            </w:r>
            <w:r w:rsidR="00F54F00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default" r:id="rId6"/>
          <w:headerReference w:type="first" r:id="rId7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502546" w:rsidRDefault="00502546" w:rsidP="008742A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1926" w:rsidRDefault="00281926" w:rsidP="008742A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1926" w:rsidRPr="00281926" w:rsidRDefault="00281926" w:rsidP="0028192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926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года № 190-ФЗ «О теплоснабжении», постановлением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81926">
        <w:rPr>
          <w:rFonts w:ascii="Times New Roman" w:hAnsi="Times New Roman" w:cs="Times New Roman"/>
          <w:sz w:val="28"/>
          <w:szCs w:val="28"/>
        </w:rPr>
        <w:t xml:space="preserve">от 22 октября 2012 года № 1075 «О ценообразовании в сфере теплоснабжения»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926">
        <w:rPr>
          <w:rFonts w:ascii="Times New Roman" w:hAnsi="Times New Roman" w:cs="Times New Roman"/>
          <w:sz w:val="28"/>
          <w:szCs w:val="28"/>
        </w:rPr>
        <w:t>и на основании рассмотрения расчетных и обосновывающих материалов, представленных ОТКРЫТЫМ АКЦИОНЕРНЫМ ОБЩЕСТВОМ «ОРГСИНТЕЗ</w:t>
      </w:r>
      <w:r w:rsidRPr="00281926">
        <w:rPr>
          <w:rFonts w:ascii="Times New Roman" w:hAnsi="Times New Roman" w:cs="Times New Roman"/>
          <w:noProof/>
          <w:sz w:val="28"/>
          <w:szCs w:val="28"/>
        </w:rPr>
        <w:t>»</w:t>
      </w:r>
      <w:r w:rsidRPr="00281926">
        <w:rPr>
          <w:rFonts w:ascii="Times New Roman" w:hAnsi="Times New Roman" w:cs="Times New Roman"/>
          <w:sz w:val="28"/>
          <w:szCs w:val="28"/>
        </w:rPr>
        <w:t>,</w:t>
      </w:r>
      <w:r w:rsidRPr="00281926">
        <w:rPr>
          <w:rFonts w:ascii="Times New Roman" w:hAnsi="Times New Roman" w:cs="Times New Roman"/>
          <w:noProof/>
          <w:sz w:val="28"/>
          <w:szCs w:val="28"/>
        </w:rPr>
        <w:t xml:space="preserve"> г. Нижний Новгород, </w:t>
      </w:r>
      <w:r w:rsidRPr="00281926">
        <w:rPr>
          <w:rFonts w:ascii="Times New Roman" w:hAnsi="Times New Roman" w:cs="Times New Roman"/>
          <w:sz w:val="28"/>
          <w:szCs w:val="28"/>
        </w:rPr>
        <w:t>экспертного заключения рег. № в-284 от 10 ноября 2016 года:</w:t>
      </w:r>
    </w:p>
    <w:p w:rsidR="00281926" w:rsidRPr="00281926" w:rsidRDefault="00281926" w:rsidP="00281926">
      <w:pPr>
        <w:pStyle w:val="ac"/>
        <w:spacing w:line="276" w:lineRule="auto"/>
        <w:ind w:firstLine="708"/>
      </w:pPr>
      <w:r w:rsidRPr="00281926">
        <w:rPr>
          <w:b/>
          <w:bCs/>
        </w:rPr>
        <w:t xml:space="preserve">1. </w:t>
      </w:r>
      <w:r w:rsidRPr="00281926">
        <w:t>Внести в решение региональной службы по тарифам Нижегородской области от 30 ноября 2015 года № 45/17 «</w:t>
      </w:r>
      <w:r w:rsidRPr="00281926">
        <w:rPr>
          <w:noProof/>
        </w:rPr>
        <w:t xml:space="preserve">Об установлении </w:t>
      </w:r>
      <w:r w:rsidRPr="00281926">
        <w:t>ОТКРЫТОМУ АКЦИОНЕРНОМУ ОБЩЕСТВУ «ОРГСИНТЕЗ</w:t>
      </w:r>
      <w:r w:rsidRPr="00281926">
        <w:rPr>
          <w:noProof/>
        </w:rPr>
        <w:t>»</w:t>
      </w:r>
      <w:r w:rsidRPr="00281926">
        <w:t>,</w:t>
      </w:r>
      <w:r w:rsidRPr="00281926">
        <w:rPr>
          <w:noProof/>
        </w:rPr>
        <w:t xml:space="preserve"> г. Нижний Новгород, тарифов на тепловую энергию (мощность), поставляемую</w:t>
      </w:r>
      <w:r w:rsidRPr="00281926">
        <w:t xml:space="preserve"> потребителям </w:t>
      </w:r>
      <w:r w:rsidRPr="00281926">
        <w:rPr>
          <w:noProof/>
        </w:rPr>
        <w:t>г. Нижнего Новгорода</w:t>
      </w:r>
      <w:r w:rsidRPr="00281926">
        <w:t>» изменение, изложив таблицу Приложения 2 к решению в следующей редакции:</w:t>
      </w:r>
    </w:p>
    <w:p w:rsidR="00281926" w:rsidRDefault="00281926" w:rsidP="00281926">
      <w:pPr>
        <w:pStyle w:val="ac"/>
        <w:spacing w:line="276" w:lineRule="auto"/>
      </w:pPr>
      <w:r w:rsidRPr="00281926">
        <w:t>«</w:t>
      </w:r>
    </w:p>
    <w:tbl>
      <w:tblPr>
        <w:tblW w:w="103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451"/>
        <w:gridCol w:w="1418"/>
        <w:gridCol w:w="709"/>
        <w:gridCol w:w="1134"/>
        <w:gridCol w:w="1134"/>
        <w:gridCol w:w="992"/>
        <w:gridCol w:w="992"/>
        <w:gridCol w:w="992"/>
        <w:gridCol w:w="992"/>
      </w:tblGrid>
      <w:tr w:rsidR="00695101" w:rsidRPr="00353BDC">
        <w:trPr>
          <w:trHeight w:val="233"/>
        </w:trPr>
        <w:tc>
          <w:tcPr>
            <w:tcW w:w="534" w:type="dxa"/>
            <w:vMerge w:val="restart"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16"/>
                <w:szCs w:val="16"/>
              </w:rPr>
            </w:pPr>
            <w:r w:rsidRPr="003E75ED">
              <w:rPr>
                <w:b/>
                <w:bCs/>
                <w:sz w:val="24"/>
                <w:szCs w:val="24"/>
              </w:rPr>
              <w:t xml:space="preserve">  </w:t>
            </w:r>
            <w:r w:rsidRPr="00353BDC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451" w:type="dxa"/>
            <w:vMerge w:val="restart"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16"/>
                <w:szCs w:val="16"/>
              </w:rPr>
            </w:pPr>
            <w:r w:rsidRPr="00353BDC">
              <w:rPr>
                <w:b/>
                <w:bCs/>
                <w:sz w:val="16"/>
                <w:szCs w:val="16"/>
              </w:rPr>
              <w:t>Наименование регулируемой организации</w:t>
            </w:r>
          </w:p>
        </w:tc>
        <w:tc>
          <w:tcPr>
            <w:tcW w:w="1418" w:type="dxa"/>
            <w:vMerge w:val="restart"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16"/>
                <w:szCs w:val="16"/>
              </w:rPr>
            </w:pPr>
            <w:r w:rsidRPr="00353BDC">
              <w:rPr>
                <w:b/>
                <w:bCs/>
                <w:sz w:val="16"/>
                <w:szCs w:val="16"/>
              </w:rPr>
              <w:t>Вид тарифа</w:t>
            </w:r>
          </w:p>
        </w:tc>
        <w:tc>
          <w:tcPr>
            <w:tcW w:w="709" w:type="dxa"/>
            <w:vMerge w:val="restart"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16"/>
                <w:szCs w:val="16"/>
              </w:rPr>
            </w:pPr>
            <w:r w:rsidRPr="00353BDC">
              <w:rPr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2268" w:type="dxa"/>
            <w:gridSpan w:val="2"/>
            <w:vMerge w:val="restart"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16"/>
                <w:szCs w:val="16"/>
              </w:rPr>
            </w:pPr>
            <w:r w:rsidRPr="00353BDC">
              <w:rPr>
                <w:b/>
                <w:bCs/>
                <w:sz w:val="16"/>
                <w:szCs w:val="16"/>
              </w:rPr>
              <w:t>Вода</w:t>
            </w:r>
          </w:p>
        </w:tc>
        <w:tc>
          <w:tcPr>
            <w:tcW w:w="3968" w:type="dxa"/>
            <w:gridSpan w:val="4"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0"/>
                <w:szCs w:val="20"/>
              </w:rPr>
            </w:pPr>
            <w:r w:rsidRPr="00353BDC">
              <w:rPr>
                <w:b/>
                <w:bCs/>
                <w:sz w:val="16"/>
                <w:szCs w:val="16"/>
              </w:rPr>
              <w:t>Отборный пар давлением</w:t>
            </w:r>
          </w:p>
        </w:tc>
      </w:tr>
      <w:tr w:rsidR="00695101" w:rsidRPr="00353BDC">
        <w:trPr>
          <w:trHeight w:val="232"/>
        </w:trPr>
        <w:tc>
          <w:tcPr>
            <w:tcW w:w="534" w:type="dxa"/>
            <w:vMerge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1" w:type="dxa"/>
            <w:vMerge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gridSpan w:val="2"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16"/>
                <w:szCs w:val="16"/>
                <w:vertAlign w:val="superscript"/>
              </w:rPr>
            </w:pPr>
            <w:r w:rsidRPr="00353BDC">
              <w:rPr>
                <w:b/>
                <w:bCs/>
                <w:sz w:val="16"/>
                <w:szCs w:val="16"/>
              </w:rPr>
              <w:t>От 2,5 до 7,0 кг/см</w:t>
            </w:r>
            <w:r w:rsidRPr="00353BDC">
              <w:rPr>
                <w:b/>
                <w:b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984" w:type="dxa"/>
            <w:gridSpan w:val="2"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0"/>
                <w:szCs w:val="20"/>
              </w:rPr>
            </w:pPr>
            <w:r w:rsidRPr="00353BDC">
              <w:rPr>
                <w:b/>
                <w:bCs/>
                <w:sz w:val="16"/>
                <w:szCs w:val="16"/>
              </w:rPr>
              <w:t>Свыше 13,0 кг/см</w:t>
            </w:r>
            <w:r w:rsidRPr="00353BDC">
              <w:rPr>
                <w:b/>
                <w:bCs/>
                <w:sz w:val="16"/>
                <w:szCs w:val="16"/>
                <w:vertAlign w:val="superscript"/>
              </w:rPr>
              <w:t>2</w:t>
            </w:r>
          </w:p>
        </w:tc>
      </w:tr>
      <w:tr w:rsidR="00695101" w:rsidRPr="00353BDC">
        <w:tc>
          <w:tcPr>
            <w:tcW w:w="534" w:type="dxa"/>
            <w:vMerge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4"/>
                <w:szCs w:val="24"/>
              </w:rPr>
            </w:pPr>
            <w:r w:rsidRPr="00353BDC">
              <w:rPr>
                <w:b/>
                <w:bCs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134" w:type="dxa"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4"/>
                <w:szCs w:val="24"/>
              </w:rPr>
            </w:pPr>
            <w:r w:rsidRPr="00353BDC">
              <w:rPr>
                <w:b/>
                <w:bCs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992" w:type="dxa"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4"/>
                <w:szCs w:val="24"/>
              </w:rPr>
            </w:pPr>
            <w:r w:rsidRPr="00353BDC">
              <w:rPr>
                <w:b/>
                <w:bCs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992" w:type="dxa"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4"/>
                <w:szCs w:val="24"/>
              </w:rPr>
            </w:pPr>
            <w:r w:rsidRPr="00353BDC">
              <w:rPr>
                <w:b/>
                <w:bCs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992" w:type="dxa"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4"/>
                <w:szCs w:val="24"/>
              </w:rPr>
            </w:pPr>
            <w:r w:rsidRPr="00353BDC">
              <w:rPr>
                <w:b/>
                <w:bCs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992" w:type="dxa"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4"/>
                <w:szCs w:val="24"/>
              </w:rPr>
            </w:pPr>
            <w:r w:rsidRPr="00353BDC">
              <w:rPr>
                <w:b/>
                <w:bCs/>
                <w:sz w:val="16"/>
                <w:szCs w:val="16"/>
              </w:rPr>
              <w:t xml:space="preserve">с 1 июля по 31 декабря </w:t>
            </w:r>
          </w:p>
        </w:tc>
      </w:tr>
      <w:tr w:rsidR="00695101" w:rsidRPr="00353BDC">
        <w:tc>
          <w:tcPr>
            <w:tcW w:w="534" w:type="dxa"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0"/>
                <w:szCs w:val="20"/>
              </w:rPr>
            </w:pPr>
            <w:r w:rsidRPr="00353BDC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451" w:type="dxa"/>
            <w:vMerge w:val="restart"/>
          </w:tcPr>
          <w:p w:rsidR="00695101" w:rsidRPr="002C4C0A" w:rsidRDefault="00695101" w:rsidP="00E346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4C0A">
              <w:rPr>
                <w:sz w:val="16"/>
                <w:szCs w:val="16"/>
              </w:rPr>
              <w:t>ОТКРЫТОЕ АКЦИОНЕРНОЕ ОБЩЕСТВО «ОРГСИНТЕЗ», г. Нижний Новгород</w:t>
            </w:r>
          </w:p>
        </w:tc>
        <w:tc>
          <w:tcPr>
            <w:tcW w:w="8363" w:type="dxa"/>
            <w:gridSpan w:val="8"/>
          </w:tcPr>
          <w:p w:rsidR="00695101" w:rsidRPr="00353BDC" w:rsidRDefault="00695101" w:rsidP="00E3464B">
            <w:pPr>
              <w:pStyle w:val="ac"/>
              <w:ind w:right="57"/>
              <w:rPr>
                <w:b/>
                <w:bCs/>
                <w:sz w:val="24"/>
                <w:szCs w:val="24"/>
              </w:rPr>
            </w:pPr>
            <w:r w:rsidRPr="00353BDC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695101" w:rsidRPr="00353BDC">
        <w:trPr>
          <w:trHeight w:val="289"/>
        </w:trPr>
        <w:tc>
          <w:tcPr>
            <w:tcW w:w="534" w:type="dxa"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0"/>
                <w:szCs w:val="20"/>
              </w:rPr>
            </w:pPr>
            <w:r w:rsidRPr="00353BDC"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1451" w:type="dxa"/>
            <w:vMerge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695101" w:rsidRPr="00353BDC" w:rsidRDefault="00695101" w:rsidP="00E3464B">
            <w:pPr>
              <w:pStyle w:val="ac"/>
              <w:jc w:val="left"/>
              <w:rPr>
                <w:sz w:val="16"/>
                <w:szCs w:val="16"/>
              </w:rPr>
            </w:pPr>
            <w:r w:rsidRPr="00353BDC">
              <w:rPr>
                <w:sz w:val="16"/>
                <w:szCs w:val="16"/>
              </w:rPr>
              <w:t>одноставочный, руб./Гкал</w:t>
            </w:r>
          </w:p>
        </w:tc>
        <w:tc>
          <w:tcPr>
            <w:tcW w:w="709" w:type="dxa"/>
          </w:tcPr>
          <w:p w:rsidR="00695101" w:rsidRPr="00721DAB" w:rsidRDefault="00695101" w:rsidP="00E3464B">
            <w:pPr>
              <w:pStyle w:val="ac"/>
              <w:ind w:left="57" w:right="57"/>
              <w:jc w:val="center"/>
              <w:rPr>
                <w:sz w:val="16"/>
                <w:szCs w:val="16"/>
              </w:rPr>
            </w:pPr>
            <w:r w:rsidRPr="00353BDC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695101" w:rsidRPr="005C4EE6" w:rsidRDefault="00695101" w:rsidP="00E3464B">
            <w:pPr>
              <w:jc w:val="center"/>
              <w:rPr>
                <w:sz w:val="20"/>
                <w:szCs w:val="20"/>
              </w:rPr>
            </w:pPr>
            <w:r w:rsidRPr="005C4EE6">
              <w:rPr>
                <w:sz w:val="20"/>
                <w:szCs w:val="20"/>
              </w:rPr>
              <w:t>1248,99</w:t>
            </w:r>
          </w:p>
        </w:tc>
        <w:tc>
          <w:tcPr>
            <w:tcW w:w="1134" w:type="dxa"/>
          </w:tcPr>
          <w:p w:rsidR="00695101" w:rsidRPr="005C4EE6" w:rsidRDefault="00695101" w:rsidP="00E3464B">
            <w:pPr>
              <w:jc w:val="center"/>
              <w:rPr>
                <w:sz w:val="20"/>
                <w:szCs w:val="20"/>
              </w:rPr>
            </w:pPr>
            <w:r w:rsidRPr="005C4EE6">
              <w:rPr>
                <w:sz w:val="20"/>
                <w:szCs w:val="20"/>
              </w:rPr>
              <w:t>1331,56</w:t>
            </w:r>
          </w:p>
        </w:tc>
        <w:tc>
          <w:tcPr>
            <w:tcW w:w="992" w:type="dxa"/>
          </w:tcPr>
          <w:p w:rsidR="00695101" w:rsidRPr="005C4EE6" w:rsidRDefault="00695101" w:rsidP="00E3464B">
            <w:pPr>
              <w:jc w:val="center"/>
              <w:rPr>
                <w:sz w:val="20"/>
                <w:szCs w:val="20"/>
              </w:rPr>
            </w:pPr>
            <w:r w:rsidRPr="005C4EE6">
              <w:rPr>
                <w:sz w:val="20"/>
                <w:szCs w:val="20"/>
              </w:rPr>
              <w:t>998,26</w:t>
            </w:r>
          </w:p>
        </w:tc>
        <w:tc>
          <w:tcPr>
            <w:tcW w:w="992" w:type="dxa"/>
          </w:tcPr>
          <w:p w:rsidR="00695101" w:rsidRPr="005C4EE6" w:rsidRDefault="00695101" w:rsidP="00E3464B">
            <w:pPr>
              <w:jc w:val="center"/>
              <w:rPr>
                <w:sz w:val="20"/>
                <w:szCs w:val="20"/>
              </w:rPr>
            </w:pPr>
            <w:r w:rsidRPr="005C4EE6">
              <w:rPr>
                <w:sz w:val="20"/>
                <w:szCs w:val="20"/>
              </w:rPr>
              <w:t>1142,14</w:t>
            </w:r>
          </w:p>
        </w:tc>
        <w:tc>
          <w:tcPr>
            <w:tcW w:w="992" w:type="dxa"/>
          </w:tcPr>
          <w:p w:rsidR="00695101" w:rsidRPr="005C4EE6" w:rsidRDefault="00695101" w:rsidP="00E3464B">
            <w:pPr>
              <w:jc w:val="center"/>
              <w:rPr>
                <w:sz w:val="20"/>
                <w:szCs w:val="20"/>
              </w:rPr>
            </w:pPr>
            <w:r w:rsidRPr="005C4EE6">
              <w:rPr>
                <w:sz w:val="20"/>
                <w:szCs w:val="20"/>
              </w:rPr>
              <w:t>1042,45</w:t>
            </w:r>
          </w:p>
        </w:tc>
        <w:tc>
          <w:tcPr>
            <w:tcW w:w="992" w:type="dxa"/>
          </w:tcPr>
          <w:p w:rsidR="00695101" w:rsidRPr="005C4EE6" w:rsidRDefault="00695101" w:rsidP="00E3464B">
            <w:pPr>
              <w:jc w:val="center"/>
              <w:rPr>
                <w:sz w:val="20"/>
                <w:szCs w:val="20"/>
              </w:rPr>
            </w:pPr>
            <w:r w:rsidRPr="005C4EE6">
              <w:rPr>
                <w:sz w:val="20"/>
                <w:szCs w:val="20"/>
              </w:rPr>
              <w:t>1235,37</w:t>
            </w:r>
          </w:p>
        </w:tc>
      </w:tr>
      <w:tr w:rsidR="00695101" w:rsidRPr="00353BDC">
        <w:trPr>
          <w:trHeight w:val="278"/>
        </w:trPr>
        <w:tc>
          <w:tcPr>
            <w:tcW w:w="534" w:type="dxa"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1451" w:type="dxa"/>
            <w:vMerge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95101" w:rsidRPr="00353BDC" w:rsidRDefault="00695101" w:rsidP="00E3464B">
            <w:pPr>
              <w:pStyle w:val="ac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95101" w:rsidRPr="00353BDC" w:rsidRDefault="00695101" w:rsidP="00E3464B">
            <w:pPr>
              <w:pStyle w:val="ac"/>
              <w:ind w:left="57" w:righ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</w:t>
            </w:r>
          </w:p>
        </w:tc>
        <w:tc>
          <w:tcPr>
            <w:tcW w:w="1134" w:type="dxa"/>
          </w:tcPr>
          <w:p w:rsidR="00695101" w:rsidRPr="005C4EE6" w:rsidRDefault="00695101" w:rsidP="00E3464B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1331,56</w:t>
            </w:r>
          </w:p>
        </w:tc>
        <w:tc>
          <w:tcPr>
            <w:tcW w:w="1134" w:type="dxa"/>
          </w:tcPr>
          <w:p w:rsidR="00695101" w:rsidRPr="005C4EE6" w:rsidRDefault="00695101" w:rsidP="00E3464B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1384,85</w:t>
            </w:r>
          </w:p>
        </w:tc>
        <w:tc>
          <w:tcPr>
            <w:tcW w:w="992" w:type="dxa"/>
          </w:tcPr>
          <w:p w:rsidR="00695101" w:rsidRPr="005C4EE6" w:rsidRDefault="00695101" w:rsidP="00E3464B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1121,84</w:t>
            </w:r>
          </w:p>
        </w:tc>
        <w:tc>
          <w:tcPr>
            <w:tcW w:w="992" w:type="dxa"/>
          </w:tcPr>
          <w:p w:rsidR="00695101" w:rsidRPr="005C4EE6" w:rsidRDefault="00695101" w:rsidP="00E3464B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1121,86</w:t>
            </w:r>
          </w:p>
        </w:tc>
        <w:tc>
          <w:tcPr>
            <w:tcW w:w="992" w:type="dxa"/>
          </w:tcPr>
          <w:p w:rsidR="00695101" w:rsidRPr="005C4EE6" w:rsidRDefault="00695101" w:rsidP="00E3464B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1235,37</w:t>
            </w:r>
          </w:p>
        </w:tc>
        <w:tc>
          <w:tcPr>
            <w:tcW w:w="992" w:type="dxa"/>
          </w:tcPr>
          <w:p w:rsidR="00695101" w:rsidRPr="005C4EE6" w:rsidRDefault="00695101" w:rsidP="00E3464B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1264,35</w:t>
            </w:r>
          </w:p>
        </w:tc>
      </w:tr>
      <w:tr w:rsidR="00695101" w:rsidRPr="00353BDC">
        <w:trPr>
          <w:trHeight w:val="269"/>
        </w:trPr>
        <w:tc>
          <w:tcPr>
            <w:tcW w:w="534" w:type="dxa"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1.3.</w:t>
            </w:r>
          </w:p>
        </w:tc>
        <w:tc>
          <w:tcPr>
            <w:tcW w:w="1451" w:type="dxa"/>
            <w:vMerge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95101" w:rsidRPr="00353BDC" w:rsidRDefault="00695101" w:rsidP="00E3464B">
            <w:pPr>
              <w:pStyle w:val="ac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95101" w:rsidRPr="00353BDC" w:rsidRDefault="00695101" w:rsidP="00E3464B">
            <w:pPr>
              <w:pStyle w:val="ac"/>
              <w:ind w:left="57" w:righ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  <w:tc>
          <w:tcPr>
            <w:tcW w:w="1134" w:type="dxa"/>
          </w:tcPr>
          <w:p w:rsidR="00695101" w:rsidRPr="005C4EE6" w:rsidRDefault="00695101" w:rsidP="00E3464B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1384,85</w:t>
            </w:r>
          </w:p>
        </w:tc>
        <w:tc>
          <w:tcPr>
            <w:tcW w:w="1134" w:type="dxa"/>
          </w:tcPr>
          <w:p w:rsidR="00695101" w:rsidRPr="005C4EE6" w:rsidRDefault="00695101" w:rsidP="00E3464B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1408,47</w:t>
            </w:r>
          </w:p>
        </w:tc>
        <w:tc>
          <w:tcPr>
            <w:tcW w:w="992" w:type="dxa"/>
          </w:tcPr>
          <w:p w:rsidR="00695101" w:rsidRPr="005C4EE6" w:rsidRDefault="00695101" w:rsidP="00E3464B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1121,86</w:t>
            </w:r>
          </w:p>
        </w:tc>
        <w:tc>
          <w:tcPr>
            <w:tcW w:w="992" w:type="dxa"/>
          </w:tcPr>
          <w:p w:rsidR="00695101" w:rsidRPr="005C4EE6" w:rsidRDefault="00695101" w:rsidP="00E3464B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1180,06</w:t>
            </w:r>
          </w:p>
        </w:tc>
        <w:tc>
          <w:tcPr>
            <w:tcW w:w="992" w:type="dxa"/>
          </w:tcPr>
          <w:p w:rsidR="00695101" w:rsidRPr="005C4EE6" w:rsidRDefault="00695101" w:rsidP="00E3464B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1264,35</w:t>
            </w:r>
          </w:p>
        </w:tc>
        <w:tc>
          <w:tcPr>
            <w:tcW w:w="992" w:type="dxa"/>
          </w:tcPr>
          <w:p w:rsidR="00695101" w:rsidRPr="005C4EE6" w:rsidRDefault="00695101" w:rsidP="00E3464B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1282,93</w:t>
            </w:r>
          </w:p>
        </w:tc>
      </w:tr>
      <w:tr w:rsidR="00695101" w:rsidRPr="00353BDC">
        <w:tc>
          <w:tcPr>
            <w:tcW w:w="534" w:type="dxa"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63" w:type="dxa"/>
            <w:gridSpan w:val="8"/>
          </w:tcPr>
          <w:p w:rsidR="00695101" w:rsidRPr="00353BDC" w:rsidRDefault="00695101" w:rsidP="00E3464B">
            <w:pPr>
              <w:rPr>
                <w:sz w:val="24"/>
                <w:szCs w:val="24"/>
              </w:rPr>
            </w:pPr>
            <w:r w:rsidRPr="00353BDC">
              <w:rPr>
                <w:sz w:val="24"/>
                <w:szCs w:val="24"/>
              </w:rPr>
              <w:t>Население (тарифы указаны с учетом НДС)</w:t>
            </w:r>
          </w:p>
        </w:tc>
      </w:tr>
      <w:tr w:rsidR="00695101" w:rsidRPr="00353BDC">
        <w:trPr>
          <w:trHeight w:val="117"/>
        </w:trPr>
        <w:tc>
          <w:tcPr>
            <w:tcW w:w="534" w:type="dxa"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</w:t>
            </w:r>
          </w:p>
        </w:tc>
        <w:tc>
          <w:tcPr>
            <w:tcW w:w="1451" w:type="dxa"/>
            <w:vMerge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695101" w:rsidRPr="00353BDC" w:rsidRDefault="00695101" w:rsidP="00E3464B">
            <w:pPr>
              <w:pStyle w:val="ac"/>
              <w:jc w:val="left"/>
              <w:rPr>
                <w:sz w:val="16"/>
                <w:szCs w:val="16"/>
              </w:rPr>
            </w:pPr>
            <w:r w:rsidRPr="00353BDC">
              <w:rPr>
                <w:sz w:val="16"/>
                <w:szCs w:val="16"/>
              </w:rPr>
              <w:t xml:space="preserve">одноставочный, </w:t>
            </w:r>
            <w:r w:rsidRPr="00353BDC">
              <w:rPr>
                <w:sz w:val="16"/>
                <w:szCs w:val="16"/>
              </w:rPr>
              <w:lastRenderedPageBreak/>
              <w:t>руб./Гкал</w:t>
            </w:r>
          </w:p>
        </w:tc>
        <w:tc>
          <w:tcPr>
            <w:tcW w:w="709" w:type="dxa"/>
          </w:tcPr>
          <w:p w:rsidR="00695101" w:rsidRPr="00721DAB" w:rsidRDefault="00695101" w:rsidP="00E3464B">
            <w:pPr>
              <w:pStyle w:val="ac"/>
              <w:ind w:left="57" w:right="57"/>
              <w:jc w:val="center"/>
              <w:rPr>
                <w:sz w:val="16"/>
                <w:szCs w:val="16"/>
              </w:rPr>
            </w:pPr>
            <w:r w:rsidRPr="00353BDC">
              <w:rPr>
                <w:sz w:val="16"/>
                <w:szCs w:val="16"/>
              </w:rPr>
              <w:lastRenderedPageBreak/>
              <w:t>201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695101" w:rsidRPr="005C4EE6" w:rsidRDefault="00695101" w:rsidP="00E3464B">
            <w:pPr>
              <w:jc w:val="center"/>
              <w:rPr>
                <w:sz w:val="20"/>
                <w:szCs w:val="20"/>
              </w:rPr>
            </w:pPr>
            <w:r w:rsidRPr="005C4EE6">
              <w:rPr>
                <w:sz w:val="20"/>
                <w:szCs w:val="20"/>
              </w:rPr>
              <w:t>1473,81</w:t>
            </w:r>
          </w:p>
        </w:tc>
        <w:tc>
          <w:tcPr>
            <w:tcW w:w="1134" w:type="dxa"/>
          </w:tcPr>
          <w:p w:rsidR="00695101" w:rsidRPr="005C4EE6" w:rsidRDefault="00695101" w:rsidP="00E3464B">
            <w:pPr>
              <w:jc w:val="center"/>
              <w:rPr>
                <w:sz w:val="20"/>
                <w:szCs w:val="20"/>
              </w:rPr>
            </w:pPr>
            <w:r w:rsidRPr="005C4EE6">
              <w:rPr>
                <w:sz w:val="20"/>
                <w:szCs w:val="20"/>
              </w:rPr>
              <w:t>1571,24</w:t>
            </w:r>
          </w:p>
        </w:tc>
        <w:tc>
          <w:tcPr>
            <w:tcW w:w="992" w:type="dxa"/>
          </w:tcPr>
          <w:p w:rsidR="00695101" w:rsidRPr="008F2DFE" w:rsidRDefault="00695101" w:rsidP="00E3464B">
            <w:pPr>
              <w:jc w:val="center"/>
              <w:rPr>
                <w:sz w:val="20"/>
                <w:szCs w:val="20"/>
              </w:rPr>
            </w:pPr>
            <w:r w:rsidRPr="008F2DF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95101" w:rsidRPr="008F2DFE" w:rsidRDefault="00695101" w:rsidP="00E3464B">
            <w:pPr>
              <w:jc w:val="center"/>
              <w:rPr>
                <w:sz w:val="20"/>
                <w:szCs w:val="20"/>
              </w:rPr>
            </w:pPr>
            <w:r w:rsidRPr="008F2DF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95101" w:rsidRPr="008F2DFE" w:rsidRDefault="00695101" w:rsidP="00E3464B">
            <w:pPr>
              <w:jc w:val="center"/>
              <w:rPr>
                <w:sz w:val="20"/>
                <w:szCs w:val="20"/>
              </w:rPr>
            </w:pPr>
            <w:r w:rsidRPr="008F2DF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95101" w:rsidRPr="008F2DFE" w:rsidRDefault="00695101" w:rsidP="00E3464B">
            <w:pPr>
              <w:jc w:val="center"/>
              <w:rPr>
                <w:sz w:val="20"/>
                <w:szCs w:val="20"/>
              </w:rPr>
            </w:pPr>
            <w:r w:rsidRPr="008F2DFE">
              <w:rPr>
                <w:sz w:val="20"/>
                <w:szCs w:val="20"/>
              </w:rPr>
              <w:t>-</w:t>
            </w:r>
          </w:p>
        </w:tc>
      </w:tr>
      <w:tr w:rsidR="00695101" w:rsidRPr="00353BDC">
        <w:trPr>
          <w:trHeight w:val="163"/>
        </w:trPr>
        <w:tc>
          <w:tcPr>
            <w:tcW w:w="534" w:type="dxa"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1.5.</w:t>
            </w:r>
          </w:p>
        </w:tc>
        <w:tc>
          <w:tcPr>
            <w:tcW w:w="1451" w:type="dxa"/>
            <w:vMerge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95101" w:rsidRPr="00353BDC" w:rsidRDefault="00695101" w:rsidP="00E3464B">
            <w:pPr>
              <w:pStyle w:val="ac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95101" w:rsidRPr="00353BDC" w:rsidRDefault="00695101" w:rsidP="00E3464B">
            <w:pPr>
              <w:pStyle w:val="ac"/>
              <w:ind w:left="57" w:righ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</w:t>
            </w:r>
          </w:p>
        </w:tc>
        <w:tc>
          <w:tcPr>
            <w:tcW w:w="1134" w:type="dxa"/>
          </w:tcPr>
          <w:p w:rsidR="00695101" w:rsidRPr="005C4EE6" w:rsidRDefault="00695101" w:rsidP="00E3464B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1571,24</w:t>
            </w:r>
          </w:p>
        </w:tc>
        <w:tc>
          <w:tcPr>
            <w:tcW w:w="1134" w:type="dxa"/>
          </w:tcPr>
          <w:p w:rsidR="00695101" w:rsidRPr="005C4EE6" w:rsidRDefault="00695101" w:rsidP="00E3464B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1643,12</w:t>
            </w:r>
          </w:p>
        </w:tc>
        <w:tc>
          <w:tcPr>
            <w:tcW w:w="992" w:type="dxa"/>
          </w:tcPr>
          <w:p w:rsidR="00695101" w:rsidRPr="008F2DFE" w:rsidRDefault="00695101" w:rsidP="00E3464B">
            <w:pPr>
              <w:jc w:val="center"/>
              <w:rPr>
                <w:sz w:val="20"/>
                <w:szCs w:val="20"/>
              </w:rPr>
            </w:pPr>
            <w:r w:rsidRPr="008F2DF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95101" w:rsidRPr="008F2DFE" w:rsidRDefault="00695101" w:rsidP="00E3464B">
            <w:pPr>
              <w:jc w:val="center"/>
              <w:rPr>
                <w:sz w:val="20"/>
                <w:szCs w:val="20"/>
              </w:rPr>
            </w:pPr>
            <w:r w:rsidRPr="008F2DF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95101" w:rsidRPr="008F2DFE" w:rsidRDefault="00695101" w:rsidP="00E3464B">
            <w:pPr>
              <w:jc w:val="center"/>
              <w:rPr>
                <w:sz w:val="20"/>
                <w:szCs w:val="20"/>
              </w:rPr>
            </w:pPr>
            <w:r w:rsidRPr="008F2DF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95101" w:rsidRPr="008F2DFE" w:rsidRDefault="00695101" w:rsidP="00E3464B">
            <w:pPr>
              <w:jc w:val="center"/>
              <w:rPr>
                <w:sz w:val="20"/>
                <w:szCs w:val="20"/>
              </w:rPr>
            </w:pPr>
            <w:r w:rsidRPr="008F2DFE">
              <w:rPr>
                <w:sz w:val="20"/>
                <w:szCs w:val="20"/>
              </w:rPr>
              <w:t>-</w:t>
            </w:r>
          </w:p>
        </w:tc>
      </w:tr>
      <w:tr w:rsidR="00695101" w:rsidRPr="00353BDC">
        <w:trPr>
          <w:trHeight w:val="209"/>
        </w:trPr>
        <w:tc>
          <w:tcPr>
            <w:tcW w:w="534" w:type="dxa"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1.6.</w:t>
            </w:r>
          </w:p>
        </w:tc>
        <w:tc>
          <w:tcPr>
            <w:tcW w:w="1451" w:type="dxa"/>
            <w:vMerge/>
          </w:tcPr>
          <w:p w:rsidR="00695101" w:rsidRPr="00353BDC" w:rsidRDefault="00695101" w:rsidP="00E346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95101" w:rsidRPr="00353BDC" w:rsidRDefault="00695101" w:rsidP="00E3464B">
            <w:pPr>
              <w:pStyle w:val="ac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95101" w:rsidRPr="00353BDC" w:rsidRDefault="00695101" w:rsidP="00E3464B">
            <w:pPr>
              <w:pStyle w:val="ac"/>
              <w:ind w:left="57" w:righ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  <w:tc>
          <w:tcPr>
            <w:tcW w:w="1134" w:type="dxa"/>
          </w:tcPr>
          <w:p w:rsidR="00695101" w:rsidRPr="005C4EE6" w:rsidRDefault="00695101" w:rsidP="00E3464B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1643,12</w:t>
            </w:r>
          </w:p>
        </w:tc>
        <w:tc>
          <w:tcPr>
            <w:tcW w:w="1134" w:type="dxa"/>
          </w:tcPr>
          <w:p w:rsidR="00695101" w:rsidRPr="005C4EE6" w:rsidRDefault="00695101" w:rsidP="00E3464B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1661,99</w:t>
            </w:r>
          </w:p>
        </w:tc>
        <w:tc>
          <w:tcPr>
            <w:tcW w:w="992" w:type="dxa"/>
          </w:tcPr>
          <w:p w:rsidR="00695101" w:rsidRPr="008F2DFE" w:rsidRDefault="00695101" w:rsidP="00E3464B">
            <w:pPr>
              <w:jc w:val="center"/>
              <w:rPr>
                <w:sz w:val="20"/>
                <w:szCs w:val="20"/>
              </w:rPr>
            </w:pPr>
            <w:r w:rsidRPr="008F2DF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95101" w:rsidRPr="008F2DFE" w:rsidRDefault="00695101" w:rsidP="00E3464B">
            <w:pPr>
              <w:jc w:val="center"/>
              <w:rPr>
                <w:sz w:val="20"/>
                <w:szCs w:val="20"/>
              </w:rPr>
            </w:pPr>
            <w:r w:rsidRPr="008F2DF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95101" w:rsidRPr="008F2DFE" w:rsidRDefault="00695101" w:rsidP="00E3464B">
            <w:pPr>
              <w:jc w:val="center"/>
              <w:rPr>
                <w:sz w:val="20"/>
                <w:szCs w:val="20"/>
              </w:rPr>
            </w:pPr>
            <w:r w:rsidRPr="008F2DF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95101" w:rsidRPr="008F2DFE" w:rsidRDefault="00695101" w:rsidP="00E3464B">
            <w:pPr>
              <w:jc w:val="center"/>
              <w:rPr>
                <w:sz w:val="20"/>
                <w:szCs w:val="20"/>
              </w:rPr>
            </w:pPr>
            <w:r w:rsidRPr="008F2DFE">
              <w:rPr>
                <w:sz w:val="20"/>
                <w:szCs w:val="20"/>
              </w:rPr>
              <w:t>-</w:t>
            </w:r>
          </w:p>
        </w:tc>
      </w:tr>
    </w:tbl>
    <w:p w:rsidR="00695101" w:rsidRPr="00281926" w:rsidRDefault="00695101" w:rsidP="00281926">
      <w:pPr>
        <w:pStyle w:val="ac"/>
        <w:spacing w:line="276" w:lineRule="auto"/>
      </w:pPr>
    </w:p>
    <w:p w:rsidR="00281926" w:rsidRPr="00281926" w:rsidRDefault="00281926" w:rsidP="00281926">
      <w:pPr>
        <w:pStyle w:val="ac"/>
        <w:spacing w:line="276" w:lineRule="auto"/>
        <w:jc w:val="right"/>
      </w:pPr>
      <w:r w:rsidRPr="00281926">
        <w:t>».</w:t>
      </w:r>
    </w:p>
    <w:p w:rsidR="00281926" w:rsidRPr="00281926" w:rsidRDefault="00281926" w:rsidP="00281926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281926">
        <w:rPr>
          <w:b/>
          <w:bCs/>
        </w:rPr>
        <w:t>2.</w:t>
      </w:r>
      <w:r w:rsidRPr="00281926">
        <w:t xml:space="preserve"> </w:t>
      </w:r>
      <w:r w:rsidRPr="00281926">
        <w:rPr>
          <w:color w:val="000000"/>
        </w:rPr>
        <w:t>Настоящее решение вступает в силу с 1 января 2017 года.</w:t>
      </w:r>
    </w:p>
    <w:p w:rsidR="00F86C30" w:rsidRPr="00281926" w:rsidRDefault="00F86C30" w:rsidP="00281926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  <w:r>
        <w:t>Руководитель службы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А.В. Семенников</w:t>
      </w:r>
    </w:p>
    <w:tbl>
      <w:tblPr>
        <w:tblW w:w="0" w:type="auto"/>
        <w:tblInd w:w="108" w:type="dxa"/>
        <w:tblLook w:val="00A0"/>
      </w:tblPr>
      <w:tblGrid>
        <w:gridCol w:w="3223"/>
        <w:gridCol w:w="3332"/>
        <w:gridCol w:w="3332"/>
      </w:tblGrid>
      <w:tr w:rsidR="00674A3B" w:rsidTr="00674A3B">
        <w:tc>
          <w:tcPr>
            <w:tcW w:w="3223" w:type="dxa"/>
          </w:tcPr>
          <w:p w:rsidR="00674A3B" w:rsidRDefault="00674A3B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Включено в Реестр нормативных актов органов исполнительной власти  Нижегородской области  </w:t>
            </w:r>
          </w:p>
          <w:p w:rsidR="00674A3B" w:rsidRDefault="00674A3B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ноября 2016</w:t>
            </w:r>
          </w:p>
          <w:p w:rsidR="00674A3B" w:rsidRDefault="00674A3B">
            <w:pPr>
              <w:tabs>
                <w:tab w:val="left" w:pos="1897"/>
              </w:tabs>
            </w:pPr>
            <w:r>
              <w:rPr>
                <w:sz w:val="20"/>
                <w:szCs w:val="20"/>
              </w:rPr>
              <w:t>№ 09023-516-038/10</w:t>
            </w:r>
          </w:p>
        </w:tc>
        <w:tc>
          <w:tcPr>
            <w:tcW w:w="3332" w:type="dxa"/>
          </w:tcPr>
          <w:p w:rsidR="00674A3B" w:rsidRDefault="00674A3B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674A3B" w:rsidRDefault="00674A3B">
            <w:pPr>
              <w:tabs>
                <w:tab w:val="left" w:pos="1897"/>
              </w:tabs>
            </w:pPr>
          </w:p>
        </w:tc>
      </w:tr>
    </w:tbl>
    <w:p w:rsidR="00674A3B" w:rsidRPr="00F86C30" w:rsidRDefault="00674A3B" w:rsidP="00F86C30">
      <w:pPr>
        <w:tabs>
          <w:tab w:val="left" w:pos="1897"/>
        </w:tabs>
        <w:spacing w:line="276" w:lineRule="auto"/>
      </w:pPr>
    </w:p>
    <w:sectPr w:rsidR="00674A3B" w:rsidRPr="00F86C30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109" w:rsidRDefault="004C7109">
      <w:r>
        <w:separator/>
      </w:r>
    </w:p>
  </w:endnote>
  <w:endnote w:type="continuationSeparator" w:id="0">
    <w:p w:rsidR="004C7109" w:rsidRDefault="004C7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109" w:rsidRDefault="004C7109">
      <w:r>
        <w:separator/>
      </w:r>
    </w:p>
  </w:footnote>
  <w:footnote w:type="continuationSeparator" w:id="0">
    <w:p w:rsidR="004C7109" w:rsidRDefault="004C71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109" w:rsidRDefault="004C7109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358B5">
      <w:rPr>
        <w:rStyle w:val="a9"/>
        <w:noProof/>
      </w:rPr>
      <w:t>2</w:t>
    </w:r>
    <w:r>
      <w:rPr>
        <w:rStyle w:val="a9"/>
      </w:rPr>
      <w:fldChar w:fldCharType="end"/>
    </w:r>
  </w:p>
  <w:p w:rsidR="004C7109" w:rsidRDefault="004C710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109" w:rsidRDefault="008358B5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4C7109" w:rsidRPr="00E52B15" w:rsidRDefault="008358B5" w:rsidP="00673D81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4C7109" w:rsidRPr="00561114" w:rsidRDefault="004C7109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4C7109" w:rsidRPr="00561114" w:rsidRDefault="004C7109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4C7109" w:rsidRPr="000F7B5C" w:rsidRDefault="004C7109" w:rsidP="00673D81">
                <w:pPr>
                  <w:ind w:right="-70"/>
                  <w:jc w:val="center"/>
                  <w:rPr>
                    <w:b/>
                    <w:bCs/>
                    <w:sz w:val="20"/>
                    <w:szCs w:val="20"/>
                  </w:rPr>
                </w:pPr>
              </w:p>
              <w:p w:rsidR="004C7109" w:rsidRPr="000F7B5C" w:rsidRDefault="004C7109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4C7109" w:rsidRDefault="004C7109" w:rsidP="00673D81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4C7109" w:rsidRDefault="004C7109" w:rsidP="00673D81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4C7109" w:rsidRPr="002B6128" w:rsidRDefault="004C7109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4C7109" w:rsidRDefault="004C7109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4C7109" w:rsidRPr="001772E6" w:rsidRDefault="004C7109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4C7109" w:rsidRDefault="004C7109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ocumentProtection w:edit="forms" w:enforcement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47942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B4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2503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942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EAD"/>
    <w:rsid w:val="002165E3"/>
    <w:rsid w:val="0021757A"/>
    <w:rsid w:val="00217597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1926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C0A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4CD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3BDC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A19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5ED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109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46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4EE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3EC6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4A3B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101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B7EE2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1DAB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2E3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58B5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42A0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DFE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4B5E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15ED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3D81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22C7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A3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2166"/>
    <w:rsid w:val="00E14718"/>
    <w:rsid w:val="00E14C5A"/>
    <w:rsid w:val="00E15154"/>
    <w:rsid w:val="00E16B31"/>
    <w:rsid w:val="00E17043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64B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1A1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4B3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67CC7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C30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8"/>
      <w:szCs w:val="28"/>
    </w:rPr>
  </w:style>
  <w:style w:type="character" w:styleId="a7">
    <w:name w:val="Hyperlink"/>
    <w:basedOn w:val="a0"/>
    <w:uiPriority w:val="99"/>
    <w:rPr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F86C30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F86C30"/>
    <w:rPr>
      <w:sz w:val="28"/>
      <w:szCs w:val="28"/>
    </w:rPr>
  </w:style>
  <w:style w:type="paragraph" w:customStyle="1" w:styleId="ConsPlusNormal">
    <w:name w:val="ConsPlusNormal"/>
    <w:uiPriority w:val="99"/>
    <w:rsid w:val="00F86C3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162E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8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1875</Characters>
  <Application>Microsoft Office Word</Application>
  <DocSecurity>0</DocSecurity>
  <Lines>15</Lines>
  <Paragraphs>4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2017-01-17T13:32:00Z</dcterms:created>
  <dcterms:modified xsi:type="dcterms:W3CDTF">2017-01-17T13:32:00Z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