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123FA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123FA" w:rsidP="00E20968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20968">
              <w:t>54</w:t>
            </w:r>
            <w:r w:rsidR="00E20968">
              <w:rPr>
                <w:lang w:val="en-US"/>
              </w:rPr>
              <w:t>/28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A123FA" w:rsidP="006142C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6142C9" w:rsidRPr="006142C9">
              <w:t xml:space="preserve">О внесении изменения в решение региональной службы по тарифам Нижегородской области </w:t>
            </w:r>
            <w:r w:rsidR="006142C9">
              <w:br/>
            </w:r>
            <w:r w:rsidR="006142C9" w:rsidRPr="006142C9">
              <w:t xml:space="preserve">от 12 ноября 2015 года № 37/50 </w:t>
            </w:r>
            <w:r w:rsidR="006142C9">
              <w:br/>
            </w:r>
            <w:r w:rsidR="006142C9" w:rsidRPr="006142C9">
              <w:t xml:space="preserve">«Об установлении КУЗНЕЦОВСКОМУ МУНИЦИПАЛЬНОМУ УНИТАРНОМУ ПРЕДПРИЯТИЮ ЖИЛИЩНО-КОММУНАЛЬНОГО ХОЗЯЙСТВА ГОРОДСКОГО ОКРУГА ГОРОД ЧКАЛОВСК НИЖЕГОРОДСКОЙ ОБЛАСТИ, д. Кузнецово городского округа город Чкаловск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142C9" w:rsidRDefault="006142C9" w:rsidP="006142C9">
      <w:pPr>
        <w:tabs>
          <w:tab w:val="left" w:pos="1897"/>
        </w:tabs>
        <w:jc w:val="center"/>
        <w:rPr>
          <w:noProof/>
          <w:szCs w:val="28"/>
        </w:rPr>
      </w:pPr>
      <w:r w:rsidRPr="006142C9">
        <w:rPr>
          <w:szCs w:val="28"/>
          <w:lang w:eastAsia="en-US"/>
        </w:rPr>
        <w:t>Нижегородской области</w:t>
      </w:r>
      <w:r w:rsidRPr="006142C9">
        <w:rPr>
          <w:bCs/>
          <w:szCs w:val="28"/>
        </w:rPr>
        <w:t>,</w:t>
      </w:r>
      <w:r w:rsidRPr="006142C9">
        <w:rPr>
          <w:noProof/>
          <w:szCs w:val="28"/>
        </w:rPr>
        <w:t xml:space="preserve"> тарифов на тепловую </w:t>
      </w:r>
    </w:p>
    <w:p w:rsidR="006142C9" w:rsidRDefault="006142C9" w:rsidP="006142C9">
      <w:pPr>
        <w:tabs>
          <w:tab w:val="left" w:pos="1897"/>
        </w:tabs>
        <w:jc w:val="center"/>
        <w:rPr>
          <w:bCs/>
          <w:szCs w:val="28"/>
        </w:rPr>
      </w:pPr>
      <w:r w:rsidRPr="006142C9">
        <w:rPr>
          <w:noProof/>
          <w:szCs w:val="28"/>
        </w:rPr>
        <w:t>энергию (мощность), поставляемую</w:t>
      </w:r>
      <w:r w:rsidRPr="006142C9">
        <w:rPr>
          <w:bCs/>
          <w:szCs w:val="28"/>
        </w:rPr>
        <w:t xml:space="preserve"> потребителям </w:t>
      </w:r>
    </w:p>
    <w:p w:rsidR="006142C9" w:rsidRDefault="006142C9" w:rsidP="006142C9">
      <w:pPr>
        <w:tabs>
          <w:tab w:val="left" w:pos="1897"/>
        </w:tabs>
        <w:jc w:val="center"/>
        <w:rPr>
          <w:bCs/>
          <w:szCs w:val="28"/>
        </w:rPr>
      </w:pPr>
      <w:r w:rsidRPr="006142C9">
        <w:rPr>
          <w:bCs/>
          <w:szCs w:val="28"/>
        </w:rPr>
        <w:t xml:space="preserve">городского округа город Чкаловск </w:t>
      </w:r>
    </w:p>
    <w:p w:rsidR="0009131F" w:rsidRPr="006142C9" w:rsidRDefault="006142C9" w:rsidP="006142C9">
      <w:pPr>
        <w:tabs>
          <w:tab w:val="left" w:pos="1897"/>
        </w:tabs>
        <w:jc w:val="center"/>
        <w:rPr>
          <w:bCs/>
          <w:szCs w:val="28"/>
        </w:rPr>
      </w:pPr>
      <w:r w:rsidRPr="006142C9">
        <w:rPr>
          <w:bCs/>
          <w:szCs w:val="28"/>
        </w:rPr>
        <w:t>Нижегородской области»</w:t>
      </w:r>
    </w:p>
    <w:p w:rsidR="006142C9" w:rsidRDefault="006142C9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6142C9" w:rsidRDefault="006142C9" w:rsidP="006142C9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42C9" w:rsidRPr="006142C9" w:rsidRDefault="006142C9" w:rsidP="006142C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2C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6142C9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6142C9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6142C9">
        <w:rPr>
          <w:rFonts w:ascii="Times New Roman" w:hAnsi="Times New Roman" w:cs="Times New Roman"/>
          <w:bCs/>
          <w:sz w:val="28"/>
          <w:szCs w:val="28"/>
        </w:rPr>
        <w:t xml:space="preserve">КУЗНЕЦОВСКИМ МУНИЦИПАЛЬНЫМ УНИТАРНЫМ ПРЕДПРИЯТИЕМ ЖИЛИЩНО-КОММУНАЛЬНОГО ХОЗЯЙСТВА ГОРОДСКОГО ОКРУГА ГОРОД ЧКАЛОВСК НИЖЕГОРОДСКОЙ ОБЛАСТИ, </w:t>
      </w:r>
      <w:r w:rsidRPr="006142C9">
        <w:rPr>
          <w:rFonts w:ascii="Times New Roman" w:hAnsi="Times New Roman" w:cs="Times New Roman"/>
          <w:sz w:val="28"/>
          <w:szCs w:val="28"/>
          <w:lang w:eastAsia="en-US"/>
        </w:rPr>
        <w:t xml:space="preserve">д. Кузнецово </w:t>
      </w:r>
      <w:r w:rsidRPr="006142C9">
        <w:rPr>
          <w:rFonts w:ascii="Times New Roman" w:hAnsi="Times New Roman" w:cs="Times New Roman"/>
          <w:bCs/>
          <w:sz w:val="28"/>
          <w:szCs w:val="28"/>
        </w:rPr>
        <w:t>городского округа город Чкаловск</w:t>
      </w:r>
      <w:r w:rsidRPr="006142C9">
        <w:rPr>
          <w:rFonts w:ascii="Times New Roman" w:hAnsi="Times New Roman" w:cs="Times New Roman"/>
          <w:sz w:val="28"/>
          <w:szCs w:val="28"/>
          <w:lang w:eastAsia="en-US"/>
        </w:rPr>
        <w:t xml:space="preserve"> Нижегородской области</w:t>
      </w:r>
      <w:r w:rsidRPr="006142C9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6142C9">
        <w:rPr>
          <w:rFonts w:ascii="Times New Roman" w:hAnsi="Times New Roman" w:cs="Times New Roman"/>
          <w:sz w:val="28"/>
          <w:szCs w:val="28"/>
        </w:rPr>
        <w:t>экспертного заключения рег. № в-513 от 7 ноября 2017 года:</w:t>
      </w:r>
    </w:p>
    <w:p w:rsidR="006142C9" w:rsidRPr="006142C9" w:rsidRDefault="006142C9" w:rsidP="006142C9">
      <w:pPr>
        <w:pStyle w:val="ac"/>
        <w:spacing w:line="276" w:lineRule="auto"/>
        <w:ind w:firstLine="708"/>
        <w:rPr>
          <w:bCs/>
        </w:rPr>
      </w:pPr>
      <w:r w:rsidRPr="006142C9">
        <w:rPr>
          <w:b/>
        </w:rPr>
        <w:t xml:space="preserve">1. </w:t>
      </w:r>
      <w:proofErr w:type="gramStart"/>
      <w:r w:rsidRPr="006142C9">
        <w:t xml:space="preserve">Внести </w:t>
      </w:r>
      <w:r w:rsidRPr="006142C9">
        <w:rPr>
          <w:bCs/>
        </w:rPr>
        <w:t>в решение региональной службы по тарифам Нижегородской области от 12 ноября 2015 года № 37/50 «</w:t>
      </w:r>
      <w:r w:rsidRPr="006142C9">
        <w:rPr>
          <w:noProof/>
        </w:rPr>
        <w:t xml:space="preserve">Об установлении </w:t>
      </w:r>
      <w:r w:rsidRPr="006142C9">
        <w:rPr>
          <w:bCs/>
        </w:rPr>
        <w:t xml:space="preserve">КУЗНЕЦОВСКОМУ МУНИЦИПАЛЬНОМУ УНИТАРНОМУ ПРЕДПРИЯТИЮ ЖИЛИЩНО-КОММУНАЛЬНОГО ХОЗЯЙСТВА ГОРОДСКОГО ОКРУГА ГОРОД ЧКАЛОВСК НИЖЕГОРОДСКОЙ ОБЛАСТИ, </w:t>
      </w:r>
      <w:r w:rsidRPr="006142C9">
        <w:t xml:space="preserve">д. Кузнецово </w:t>
      </w:r>
      <w:r w:rsidRPr="006142C9">
        <w:rPr>
          <w:bCs/>
        </w:rPr>
        <w:t>городского округа город Чкаловск</w:t>
      </w:r>
      <w:r w:rsidRPr="006142C9">
        <w:t xml:space="preserve"> Нижегородской области</w:t>
      </w:r>
      <w:r w:rsidRPr="006142C9">
        <w:rPr>
          <w:bCs/>
        </w:rPr>
        <w:t>,</w:t>
      </w:r>
      <w:r w:rsidRPr="006142C9">
        <w:rPr>
          <w:noProof/>
        </w:rPr>
        <w:t xml:space="preserve"> тарифов на тепловую энергию (мощность), поставляемую</w:t>
      </w:r>
      <w:r w:rsidRPr="006142C9">
        <w:rPr>
          <w:bCs/>
        </w:rPr>
        <w:t xml:space="preserve"> потребителям городского округа город Чкаловск </w:t>
      </w:r>
      <w:r w:rsidRPr="006142C9">
        <w:rPr>
          <w:bCs/>
        </w:rPr>
        <w:lastRenderedPageBreak/>
        <w:t xml:space="preserve">Нижегородской области» заменив в </w:t>
      </w:r>
      <w:hyperlink r:id="rId10" w:history="1">
        <w:r w:rsidRPr="006142C9">
          <w:rPr>
            <w:bCs/>
          </w:rPr>
          <w:t>строках 1.3</w:t>
        </w:r>
      </w:hyperlink>
      <w:r w:rsidRPr="006142C9">
        <w:rPr>
          <w:bCs/>
        </w:rPr>
        <w:t xml:space="preserve"> и </w:t>
      </w:r>
      <w:hyperlink r:id="rId11" w:history="1">
        <w:r w:rsidRPr="006142C9">
          <w:rPr>
            <w:bCs/>
          </w:rPr>
          <w:t>1.6 таблицы</w:t>
        </w:r>
      </w:hyperlink>
      <w:r w:rsidRPr="006142C9">
        <w:rPr>
          <w:bCs/>
        </w:rPr>
        <w:t xml:space="preserve"> Приложения 2</w:t>
      </w:r>
      <w:proofErr w:type="gramEnd"/>
      <w:r w:rsidRPr="006142C9">
        <w:rPr>
          <w:bCs/>
        </w:rPr>
        <w:t xml:space="preserve"> к решению цифры «</w:t>
      </w:r>
      <w:r w:rsidRPr="006142C9">
        <w:t>1886,39»</w:t>
      </w:r>
      <w:r w:rsidRPr="006142C9">
        <w:rPr>
          <w:bCs/>
        </w:rPr>
        <w:t xml:space="preserve"> цифрами «1886,47».</w:t>
      </w:r>
    </w:p>
    <w:p w:rsidR="006142C9" w:rsidRPr="006142C9" w:rsidRDefault="006142C9" w:rsidP="006142C9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6142C9">
        <w:rPr>
          <w:b/>
          <w:szCs w:val="28"/>
        </w:rPr>
        <w:t>2.</w:t>
      </w:r>
      <w:r w:rsidRPr="006142C9">
        <w:rPr>
          <w:szCs w:val="28"/>
        </w:rPr>
        <w:t xml:space="preserve"> </w:t>
      </w:r>
      <w:r w:rsidRPr="006142C9">
        <w:rPr>
          <w:color w:val="000000"/>
          <w:szCs w:val="28"/>
        </w:rPr>
        <w:t>Настоящее решение вступает в силу с 1 января 2018 года.</w:t>
      </w:r>
    </w:p>
    <w:p w:rsidR="007263E4" w:rsidRPr="006142C9" w:rsidRDefault="007263E4" w:rsidP="006142C9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123F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123F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0968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E2096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2C9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A7F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3F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96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4907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163B2AB3331238CA1C0DA2FFE878B749CD75BEFECBB9AD412547AD58F09D8075AD9DE8E6E133KEQF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A163B2AB3331238CA1C0DA2FFE878B749CD75BEFECBB9AD412547AD58F09D8075AD9DE8E6E133KEQC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5</cp:revision>
  <cp:lastPrinted>2017-06-28T11:54:00Z</cp:lastPrinted>
  <dcterms:created xsi:type="dcterms:W3CDTF">2017-11-05T12:02:00Z</dcterms:created>
  <dcterms:modified xsi:type="dcterms:W3CDTF">2017-11-14T14:32:00Z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