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C42FED" w:rsidP="00CE29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29B6">
              <w:t>14</w:t>
            </w:r>
            <w:r w:rsidR="00702F89">
              <w:t>.11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C42FED" w:rsidP="00072D1F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072D1F">
              <w:t>54</w:t>
            </w:r>
            <w:r w:rsidR="00072D1F">
              <w:rPr>
                <w:lang w:val="en-US"/>
              </w:rPr>
              <w:t>/41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EF6FE5" w:rsidRDefault="00C42FED" w:rsidP="00EF6FE5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EF6FE5">
              <w:t xml:space="preserve">О внесении изменений в решение региональной службы по тарифам Нижегородской области </w:t>
            </w:r>
            <w:r w:rsidR="00EF6FE5">
              <w:br/>
              <w:t xml:space="preserve">от 9 декабря 2016 года № 48/55 </w:t>
            </w:r>
            <w:r w:rsidR="00EF6FE5">
              <w:br/>
              <w:t xml:space="preserve">«Об установлении МУНИЦИПАЛЬНОМУ КАЗЕННОМУ ПРЕДПРИЯТИЮ ЯГУБОВСКОГО СЕЛЬСОВЕТА БУТУРЛИНСКОГО МУНИЦИПАЛЬНОГО РАЙОНА «ЯГУБОВСКИЙ ВОДОКАНАЛ», </w:t>
            </w:r>
          </w:p>
          <w:p w:rsidR="0085764D" w:rsidRPr="00252D0D" w:rsidRDefault="00EF6FE5" w:rsidP="00EF6FE5">
            <w:pPr>
              <w:jc w:val="center"/>
            </w:pPr>
            <w:r>
              <w:t xml:space="preserve">с. Ягубовка Бутурлинского муниципального района Нижегородской области, тарифов  </w:t>
            </w:r>
            <w:r w:rsidR="00C42FED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EF6FE5" w:rsidRDefault="00EF6FE5" w:rsidP="00EF6FE5">
      <w:pPr>
        <w:tabs>
          <w:tab w:val="left" w:pos="1897"/>
        </w:tabs>
        <w:jc w:val="center"/>
        <w:rPr>
          <w:szCs w:val="28"/>
        </w:rPr>
      </w:pPr>
      <w:r w:rsidRPr="00EF6FE5">
        <w:rPr>
          <w:szCs w:val="28"/>
        </w:rPr>
        <w:t xml:space="preserve">в сфере холодного водоснабжения для потребителей </w:t>
      </w:r>
    </w:p>
    <w:p w:rsidR="00EF6FE5" w:rsidRDefault="00EF6FE5" w:rsidP="00EF6FE5">
      <w:pPr>
        <w:tabs>
          <w:tab w:val="left" w:pos="1897"/>
        </w:tabs>
        <w:jc w:val="center"/>
        <w:rPr>
          <w:noProof/>
          <w:szCs w:val="28"/>
        </w:rPr>
      </w:pPr>
      <w:r w:rsidRPr="00EF6FE5">
        <w:rPr>
          <w:noProof/>
          <w:szCs w:val="28"/>
        </w:rPr>
        <w:t xml:space="preserve">Бутурлинского муниципального района </w:t>
      </w:r>
    </w:p>
    <w:p w:rsidR="00F578EF" w:rsidRPr="00EF6FE5" w:rsidRDefault="00EF6FE5" w:rsidP="00EF6FE5">
      <w:pPr>
        <w:tabs>
          <w:tab w:val="left" w:pos="1897"/>
        </w:tabs>
        <w:jc w:val="center"/>
        <w:rPr>
          <w:szCs w:val="28"/>
        </w:rPr>
      </w:pPr>
      <w:r w:rsidRPr="00EF6FE5">
        <w:rPr>
          <w:noProof/>
          <w:szCs w:val="28"/>
        </w:rPr>
        <w:t>Нижегородской области»</w:t>
      </w:r>
    </w:p>
    <w:p w:rsidR="00F578EF" w:rsidRDefault="00F578EF" w:rsidP="005F7CC6">
      <w:pPr>
        <w:tabs>
          <w:tab w:val="left" w:pos="1897"/>
        </w:tabs>
        <w:jc w:val="center"/>
        <w:rPr>
          <w:szCs w:val="28"/>
        </w:rPr>
      </w:pPr>
    </w:p>
    <w:p w:rsidR="007263E4" w:rsidRDefault="007263E4" w:rsidP="00072D1F">
      <w:pPr>
        <w:tabs>
          <w:tab w:val="left" w:pos="1897"/>
        </w:tabs>
        <w:rPr>
          <w:szCs w:val="28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EF6FE5" w:rsidRPr="00EF6FE5" w:rsidRDefault="00EF6FE5" w:rsidP="006A509C">
      <w:pPr>
        <w:pStyle w:val="ac"/>
        <w:spacing w:line="276" w:lineRule="auto"/>
        <w:ind w:firstLine="708"/>
      </w:pPr>
      <w:r w:rsidRPr="00EF6FE5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EF6FE5">
        <w:rPr>
          <w:color w:val="000000"/>
        </w:rPr>
        <w:t>МУНИЦИПАЛЬНЫМ КАЗЕННЫМ ПРЕДПРИЯТИЕМ ЯГУБОВСКОГО СЕЛЬСОВЕТА БУТУРЛИНСКОГО МУНИЦИПАЛЬНОГО РАЙОНА «ЯГУБОВСКИЙ ВОДОКАНАЛ</w:t>
      </w:r>
      <w:r w:rsidRPr="00EF6FE5">
        <w:rPr>
          <w:lang w:eastAsia="en-US"/>
        </w:rPr>
        <w:t>»</w:t>
      </w:r>
      <w:r w:rsidRPr="00EF6FE5">
        <w:t>, с. Ягубовка Бутурлинского муниципального района Нижегородской области</w:t>
      </w:r>
      <w:r w:rsidRPr="00EF6FE5">
        <w:rPr>
          <w:bCs/>
        </w:rPr>
        <w:t xml:space="preserve">, </w:t>
      </w:r>
      <w:r w:rsidRPr="00EF6FE5">
        <w:t>экспертного заключения рег. № в-533 от 7 ноября 2017 года:</w:t>
      </w:r>
    </w:p>
    <w:p w:rsidR="00EF6FE5" w:rsidRPr="00EF6FE5" w:rsidRDefault="00EF6FE5" w:rsidP="00EF6FE5">
      <w:pPr>
        <w:pStyle w:val="ac"/>
        <w:spacing w:line="276" w:lineRule="auto"/>
        <w:ind w:firstLine="708"/>
        <w:rPr>
          <w:bCs/>
        </w:rPr>
      </w:pPr>
      <w:r w:rsidRPr="00EF6FE5">
        <w:rPr>
          <w:b/>
        </w:rPr>
        <w:t>1.</w:t>
      </w:r>
      <w:r w:rsidRPr="00EF6FE5">
        <w:t xml:space="preserve"> Внести</w:t>
      </w:r>
      <w:r w:rsidRPr="00EF6FE5">
        <w:rPr>
          <w:bCs/>
        </w:rPr>
        <w:t xml:space="preserve"> в решение региональной службы по тарифам Нижегородской области от 9 декабря 2016 года № 48/55 «Об установлении </w:t>
      </w:r>
      <w:r w:rsidRPr="00EF6FE5">
        <w:rPr>
          <w:color w:val="000000"/>
        </w:rPr>
        <w:t>МУНИЦИПАЛЬНОМУ КАЗЕННОМУ ПРЕДПРИЯТИЮ ЯГУБОВСКОГО СЕЛЬСОВЕТА БУТУРЛИНСКОГО МУНИЦИПАЛЬНОГО РАЙОНА «ЯГУБОВСКИЙ ВОДОКАНАЛ</w:t>
      </w:r>
      <w:r w:rsidRPr="00EF6FE5">
        <w:rPr>
          <w:lang w:eastAsia="en-US"/>
        </w:rPr>
        <w:t>»</w:t>
      </w:r>
      <w:r>
        <w:t xml:space="preserve">, </w:t>
      </w:r>
      <w:r w:rsidRPr="00EF6FE5">
        <w:t xml:space="preserve">с. Ягубовка Бутурлинского муниципального района Нижегородской области, тарифов в сфере холодного водоснабжения для </w:t>
      </w:r>
      <w:r w:rsidRPr="00EF6FE5">
        <w:lastRenderedPageBreak/>
        <w:t xml:space="preserve">потребителей </w:t>
      </w:r>
      <w:r w:rsidRPr="00EF6FE5">
        <w:rPr>
          <w:noProof/>
        </w:rPr>
        <w:t xml:space="preserve">Бутурлинского муниципального района Нижегородской области» </w:t>
      </w:r>
      <w:r w:rsidRPr="00EF6FE5">
        <w:rPr>
          <w:bCs/>
        </w:rPr>
        <w:t>следующие изменения:</w:t>
      </w:r>
    </w:p>
    <w:p w:rsidR="00EF6FE5" w:rsidRPr="00EF6FE5" w:rsidRDefault="00EF6FE5" w:rsidP="00EF6FE5">
      <w:pPr>
        <w:pStyle w:val="ac"/>
        <w:spacing w:line="276" w:lineRule="auto"/>
      </w:pPr>
      <w:r w:rsidRPr="00EF6FE5">
        <w:rPr>
          <w:b/>
          <w:i/>
        </w:rPr>
        <w:t>1.1.</w:t>
      </w:r>
      <w:r w:rsidRPr="00EF6FE5">
        <w:t xml:space="preserve"> Таблицу пункта 2 решения изложить в следующей редакции:</w:t>
      </w:r>
    </w:p>
    <w:p w:rsidR="00EF6FE5" w:rsidRPr="00EF6FE5" w:rsidRDefault="00EF6FE5" w:rsidP="00EF6FE5">
      <w:pPr>
        <w:autoSpaceDE w:val="0"/>
        <w:autoSpaceDN w:val="0"/>
        <w:adjustRightInd w:val="0"/>
        <w:spacing w:line="276" w:lineRule="auto"/>
        <w:jc w:val="both"/>
        <w:rPr>
          <w:szCs w:val="28"/>
        </w:rPr>
      </w:pPr>
      <w:r w:rsidRPr="00EF6FE5">
        <w:rPr>
          <w:szCs w:val="28"/>
        </w:rPr>
        <w:t>«</w:t>
      </w:r>
    </w:p>
    <w:tbl>
      <w:tblPr>
        <w:tblW w:w="504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701"/>
        <w:gridCol w:w="1087"/>
        <w:gridCol w:w="1135"/>
        <w:gridCol w:w="1087"/>
        <w:gridCol w:w="1280"/>
        <w:gridCol w:w="1082"/>
        <w:gridCol w:w="1139"/>
      </w:tblGrid>
      <w:tr w:rsidR="00EF6FE5" w:rsidRPr="004A52D4" w:rsidTr="00EF6FE5">
        <w:trPr>
          <w:trHeight w:val="281"/>
        </w:trPr>
        <w:tc>
          <w:tcPr>
            <w:tcW w:w="282" w:type="pct"/>
            <w:vMerge w:val="restart"/>
            <w:hideMark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340" w:type="pct"/>
            <w:vMerge w:val="restart"/>
            <w:hideMark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Тарифы в сфере холодного водоснабжения</w:t>
            </w:r>
          </w:p>
        </w:tc>
        <w:tc>
          <w:tcPr>
            <w:tcW w:w="3378" w:type="pct"/>
            <w:gridSpan w:val="6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Периоды регулирования</w:t>
            </w:r>
          </w:p>
        </w:tc>
      </w:tr>
      <w:tr w:rsidR="00EF6FE5" w:rsidRPr="004A52D4" w:rsidTr="00EF6FE5">
        <w:trPr>
          <w:cantSplit/>
          <w:trHeight w:val="345"/>
        </w:trPr>
        <w:tc>
          <w:tcPr>
            <w:tcW w:w="282" w:type="pct"/>
            <w:vMerge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pct"/>
            <w:vMerge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02" w:type="pct"/>
            <w:gridSpan w:val="2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2017 год</w:t>
            </w:r>
          </w:p>
        </w:tc>
        <w:tc>
          <w:tcPr>
            <w:tcW w:w="1174" w:type="pct"/>
            <w:gridSpan w:val="2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2018 год</w:t>
            </w:r>
          </w:p>
        </w:tc>
        <w:tc>
          <w:tcPr>
            <w:tcW w:w="1102" w:type="pct"/>
            <w:gridSpan w:val="2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2019 год</w:t>
            </w:r>
          </w:p>
        </w:tc>
      </w:tr>
      <w:tr w:rsidR="00EF6FE5" w:rsidRPr="004A52D4" w:rsidTr="00EF6FE5">
        <w:trPr>
          <w:cantSplit/>
          <w:trHeight w:val="357"/>
        </w:trPr>
        <w:tc>
          <w:tcPr>
            <w:tcW w:w="282" w:type="pct"/>
            <w:vMerge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40" w:type="pct"/>
            <w:vMerge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539" w:type="pct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С 1 января по 30 июня</w:t>
            </w:r>
          </w:p>
        </w:tc>
        <w:tc>
          <w:tcPr>
            <w:tcW w:w="563" w:type="pct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С 1 июля по 31 декабря</w:t>
            </w:r>
          </w:p>
        </w:tc>
        <w:tc>
          <w:tcPr>
            <w:tcW w:w="539" w:type="pct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С 1 января по 30 июня</w:t>
            </w:r>
          </w:p>
        </w:tc>
        <w:tc>
          <w:tcPr>
            <w:tcW w:w="635" w:type="pct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С 1 июля по 31 декабря</w:t>
            </w:r>
          </w:p>
        </w:tc>
        <w:tc>
          <w:tcPr>
            <w:tcW w:w="537" w:type="pct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С 1 января по 30 июня</w:t>
            </w:r>
          </w:p>
        </w:tc>
        <w:tc>
          <w:tcPr>
            <w:tcW w:w="565" w:type="pct"/>
          </w:tcPr>
          <w:p w:rsidR="00EF6FE5" w:rsidRPr="00EF6FE5" w:rsidRDefault="00EF6FE5" w:rsidP="00EF6FE5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EF6FE5">
              <w:rPr>
                <w:b/>
                <w:sz w:val="16"/>
                <w:szCs w:val="16"/>
              </w:rPr>
              <w:t>С 1 июля по 31 декабря</w:t>
            </w:r>
          </w:p>
        </w:tc>
      </w:tr>
      <w:tr w:rsidR="00EF6FE5" w:rsidRPr="004A52D4" w:rsidTr="00EF6FE5">
        <w:trPr>
          <w:trHeight w:val="133"/>
        </w:trPr>
        <w:tc>
          <w:tcPr>
            <w:tcW w:w="282" w:type="pct"/>
            <w:vAlign w:val="center"/>
          </w:tcPr>
          <w:p w:rsidR="00EF6FE5" w:rsidRPr="00EF3760" w:rsidRDefault="00EF6FE5" w:rsidP="00ED1AAA">
            <w:pPr>
              <w:pStyle w:val="ac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1.</w:t>
            </w:r>
          </w:p>
        </w:tc>
        <w:tc>
          <w:tcPr>
            <w:tcW w:w="1340" w:type="pct"/>
            <w:vAlign w:val="center"/>
          </w:tcPr>
          <w:p w:rsidR="00EF6FE5" w:rsidRPr="009E7538" w:rsidRDefault="00EF6FE5" w:rsidP="00ED1AAA">
            <w:pPr>
              <w:rPr>
                <w:noProof/>
                <w:sz w:val="24"/>
                <w:szCs w:val="24"/>
              </w:rPr>
            </w:pPr>
            <w:r w:rsidRPr="009E7538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9E7538">
              <w:rPr>
                <w:sz w:val="24"/>
                <w:szCs w:val="24"/>
              </w:rPr>
              <w:t>руб./м</w:t>
            </w:r>
            <w:r w:rsidRPr="009E7538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39" w:type="pc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33,76</w:t>
            </w:r>
          </w:p>
        </w:tc>
        <w:tc>
          <w:tcPr>
            <w:tcW w:w="563" w:type="pc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35,27</w:t>
            </w:r>
          </w:p>
        </w:tc>
        <w:tc>
          <w:tcPr>
            <w:tcW w:w="539" w:type="pc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35,27</w:t>
            </w:r>
          </w:p>
        </w:tc>
        <w:tc>
          <w:tcPr>
            <w:tcW w:w="635" w:type="pct"/>
            <w:vAlign w:val="center"/>
          </w:tcPr>
          <w:p w:rsidR="00EF6FE5" w:rsidRPr="00956CB8" w:rsidRDefault="001427CC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EF6FE5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37" w:type="pct"/>
            <w:vAlign w:val="center"/>
          </w:tcPr>
          <w:p w:rsidR="00EF6FE5" w:rsidRPr="00956CB8" w:rsidRDefault="001427CC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EF6FE5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65" w:type="pc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37,41</w:t>
            </w:r>
          </w:p>
        </w:tc>
      </w:tr>
      <w:tr w:rsidR="00EF6FE5" w:rsidRPr="004A52D4" w:rsidTr="00EF6FE5">
        <w:trPr>
          <w:trHeight w:val="133"/>
        </w:trPr>
        <w:tc>
          <w:tcPr>
            <w:tcW w:w="282" w:type="pct"/>
            <w:vMerge w:val="restart"/>
            <w:vAlign w:val="center"/>
          </w:tcPr>
          <w:p w:rsidR="00EF6FE5" w:rsidRPr="00EF3760" w:rsidRDefault="00EF6FE5" w:rsidP="00ED1AAA">
            <w:pPr>
              <w:pStyle w:val="ac"/>
              <w:jc w:val="center"/>
              <w:rPr>
                <w:b/>
                <w:bCs/>
                <w:sz w:val="20"/>
              </w:rPr>
            </w:pPr>
            <w:r w:rsidRPr="00EF3760">
              <w:rPr>
                <w:b/>
                <w:bCs/>
                <w:sz w:val="20"/>
              </w:rPr>
              <w:t>2.</w:t>
            </w:r>
          </w:p>
        </w:tc>
        <w:tc>
          <w:tcPr>
            <w:tcW w:w="1340" w:type="pct"/>
            <w:tcBorders>
              <w:bottom w:val="nil"/>
            </w:tcBorders>
            <w:vAlign w:val="center"/>
          </w:tcPr>
          <w:p w:rsidR="00EF6FE5" w:rsidRPr="009E7538" w:rsidRDefault="00EF6FE5" w:rsidP="00ED1AAA">
            <w:pPr>
              <w:rPr>
                <w:noProof/>
                <w:sz w:val="24"/>
                <w:szCs w:val="24"/>
              </w:rPr>
            </w:pPr>
            <w:r w:rsidRPr="009E7538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9E7538">
              <w:rPr>
                <w:sz w:val="24"/>
                <w:szCs w:val="24"/>
              </w:rPr>
              <w:t>руб./м</w:t>
            </w:r>
            <w:r w:rsidRPr="009E7538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39" w:type="pct"/>
            <w:vMerge w:val="restar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33,76</w:t>
            </w:r>
          </w:p>
        </w:tc>
        <w:tc>
          <w:tcPr>
            <w:tcW w:w="563" w:type="pct"/>
            <w:vMerge w:val="restar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35,27</w:t>
            </w:r>
          </w:p>
        </w:tc>
        <w:tc>
          <w:tcPr>
            <w:tcW w:w="539" w:type="pct"/>
            <w:vMerge w:val="restar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35,27</w:t>
            </w:r>
          </w:p>
        </w:tc>
        <w:tc>
          <w:tcPr>
            <w:tcW w:w="635" w:type="pct"/>
            <w:vMerge w:val="restart"/>
            <w:vAlign w:val="center"/>
          </w:tcPr>
          <w:p w:rsidR="00EF6FE5" w:rsidRPr="00956CB8" w:rsidRDefault="001427CC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EF6FE5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37" w:type="pct"/>
            <w:vMerge w:val="restart"/>
            <w:vAlign w:val="center"/>
          </w:tcPr>
          <w:p w:rsidR="00EF6FE5" w:rsidRPr="00956CB8" w:rsidRDefault="001427CC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EF6FE5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65" w:type="pct"/>
            <w:vMerge w:val="restart"/>
            <w:vAlign w:val="center"/>
          </w:tcPr>
          <w:p w:rsidR="00EF6FE5" w:rsidRPr="00956CB8" w:rsidRDefault="00EF6FE5" w:rsidP="00ED1A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37,41</w:t>
            </w:r>
          </w:p>
        </w:tc>
      </w:tr>
      <w:tr w:rsidR="00EF6FE5" w:rsidRPr="004A52D4" w:rsidTr="00EF6FE5">
        <w:trPr>
          <w:trHeight w:val="132"/>
        </w:trPr>
        <w:tc>
          <w:tcPr>
            <w:tcW w:w="282" w:type="pct"/>
            <w:vMerge/>
          </w:tcPr>
          <w:p w:rsidR="00EF6FE5" w:rsidRPr="004A52D4" w:rsidRDefault="00EF6FE5" w:rsidP="00ED1AAA">
            <w:pPr>
              <w:pStyle w:val="ac"/>
              <w:spacing w:line="276" w:lineRule="auto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40" w:type="pct"/>
            <w:tcBorders>
              <w:top w:val="nil"/>
            </w:tcBorders>
          </w:tcPr>
          <w:p w:rsidR="00EF6FE5" w:rsidRPr="009E7538" w:rsidRDefault="00EF6FE5" w:rsidP="00ED1AAA">
            <w:pPr>
              <w:pStyle w:val="ac"/>
              <w:spacing w:line="276" w:lineRule="auto"/>
              <w:jc w:val="left"/>
              <w:rPr>
                <w:noProof/>
                <w:sz w:val="24"/>
                <w:szCs w:val="24"/>
              </w:rPr>
            </w:pPr>
            <w:r w:rsidRPr="009E7538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39" w:type="pct"/>
            <w:vMerge/>
            <w:vAlign w:val="bottom"/>
          </w:tcPr>
          <w:p w:rsidR="00EF6FE5" w:rsidRPr="00956CB8" w:rsidRDefault="00EF6FE5" w:rsidP="00ED1AAA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vAlign w:val="bottom"/>
          </w:tcPr>
          <w:p w:rsidR="00EF6FE5" w:rsidRPr="00956CB8" w:rsidRDefault="00EF6FE5" w:rsidP="00ED1AAA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9" w:type="pct"/>
            <w:vMerge/>
            <w:vAlign w:val="bottom"/>
          </w:tcPr>
          <w:p w:rsidR="00EF6FE5" w:rsidRPr="00956CB8" w:rsidRDefault="00EF6FE5" w:rsidP="00ED1AAA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5" w:type="pct"/>
            <w:vMerge/>
            <w:vAlign w:val="bottom"/>
          </w:tcPr>
          <w:p w:rsidR="00EF6FE5" w:rsidRPr="00956CB8" w:rsidRDefault="00EF6FE5" w:rsidP="00ED1AAA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  <w:vAlign w:val="bottom"/>
          </w:tcPr>
          <w:p w:rsidR="00EF6FE5" w:rsidRPr="00956CB8" w:rsidRDefault="00EF6FE5" w:rsidP="00ED1AAA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vAlign w:val="bottom"/>
          </w:tcPr>
          <w:p w:rsidR="00EF6FE5" w:rsidRPr="00956CB8" w:rsidRDefault="00EF6FE5" w:rsidP="00ED1AAA">
            <w:pPr>
              <w:pStyle w:val="ac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EF6FE5" w:rsidRPr="00EF6FE5" w:rsidRDefault="00EF6FE5" w:rsidP="00EF6FE5">
      <w:pPr>
        <w:autoSpaceDE w:val="0"/>
        <w:autoSpaceDN w:val="0"/>
        <w:adjustRightInd w:val="0"/>
        <w:spacing w:line="276" w:lineRule="auto"/>
        <w:ind w:firstLine="709"/>
        <w:jc w:val="right"/>
        <w:rPr>
          <w:szCs w:val="28"/>
        </w:rPr>
      </w:pPr>
      <w:r w:rsidRPr="00EF6FE5">
        <w:rPr>
          <w:szCs w:val="28"/>
        </w:rPr>
        <w:t>».</w:t>
      </w:r>
    </w:p>
    <w:p w:rsidR="00EF6FE5" w:rsidRPr="00EF6FE5" w:rsidRDefault="00EF6FE5" w:rsidP="00EF6FE5">
      <w:pPr>
        <w:pStyle w:val="ac"/>
        <w:spacing w:line="276" w:lineRule="auto"/>
      </w:pPr>
      <w:r w:rsidRPr="00EF6FE5">
        <w:rPr>
          <w:b/>
          <w:i/>
        </w:rPr>
        <w:t>1.2.</w:t>
      </w:r>
      <w:r w:rsidRPr="00EF6FE5">
        <w:t xml:space="preserve"> Приложение к решению изложить в нов</w:t>
      </w:r>
      <w:r w:rsidR="00D769FF">
        <w:t>ой редакции согласно Приложению</w:t>
      </w:r>
      <w:r w:rsidRPr="00EF6FE5">
        <w:t xml:space="preserve"> к настоящему решению.</w:t>
      </w:r>
    </w:p>
    <w:p w:rsidR="00EF6FE5" w:rsidRPr="00EF6FE5" w:rsidRDefault="00EF6FE5" w:rsidP="00EF6FE5">
      <w:pPr>
        <w:pStyle w:val="ac"/>
        <w:spacing w:line="276" w:lineRule="auto"/>
        <w:ind w:firstLine="708"/>
      </w:pPr>
      <w:r w:rsidRPr="00EF6FE5">
        <w:rPr>
          <w:b/>
        </w:rPr>
        <w:t>2.</w:t>
      </w:r>
      <w:r w:rsidRPr="00EF6FE5">
        <w:t xml:space="preserve"> Настоящее решение вступает в силу с 1 января 2018 года.</w:t>
      </w:r>
    </w:p>
    <w:p w:rsidR="007263E4" w:rsidRPr="00F578EF" w:rsidRDefault="007263E4" w:rsidP="00F578EF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C8751A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</w:t>
      </w:r>
      <w:r w:rsidR="00C64A41">
        <w:rPr>
          <w:szCs w:val="28"/>
        </w:rPr>
        <w:t>.о.руководителя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Ю.Л.Алешина</w:t>
      </w:r>
    </w:p>
    <w:p w:rsidR="00FC2361" w:rsidRPr="00FC2361" w:rsidRDefault="00FC2361" w:rsidP="00FC2361">
      <w:pPr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578EF" w:rsidRDefault="00F578E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578EF" w:rsidRDefault="00F578E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578EF" w:rsidRDefault="00F578EF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072D1F" w:rsidRDefault="00FC2361" w:rsidP="004A0604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CE29B6">
              <w:t>14</w:t>
            </w:r>
            <w:r w:rsidR="00702F89">
              <w:t xml:space="preserve"> ноября </w:t>
            </w:r>
            <w:r>
              <w:t xml:space="preserve">2017 года № </w:t>
            </w:r>
            <w:r w:rsidR="00072D1F">
              <w:rPr>
                <w:lang w:val="en-US"/>
              </w:rPr>
              <w:t>54/41</w:t>
            </w:r>
          </w:p>
        </w:tc>
      </w:tr>
    </w:tbl>
    <w:tbl>
      <w:tblPr>
        <w:tblW w:w="10490" w:type="dxa"/>
        <w:tblInd w:w="-459" w:type="dxa"/>
        <w:tblLook w:val="00A0" w:firstRow="1" w:lastRow="0" w:firstColumn="1" w:lastColumn="0" w:noHBand="0" w:noVBand="0"/>
      </w:tblPr>
      <w:tblGrid>
        <w:gridCol w:w="459"/>
        <w:gridCol w:w="6"/>
        <w:gridCol w:w="3326"/>
        <w:gridCol w:w="1524"/>
        <w:gridCol w:w="102"/>
        <w:gridCol w:w="1085"/>
        <w:gridCol w:w="550"/>
        <w:gridCol w:w="955"/>
        <w:gridCol w:w="924"/>
        <w:gridCol w:w="228"/>
        <w:gridCol w:w="197"/>
        <w:gridCol w:w="1098"/>
        <w:gridCol w:w="36"/>
      </w:tblGrid>
      <w:tr w:rsidR="00FC2361" w:rsidRPr="00603A2A" w:rsidTr="008255DA">
        <w:trPr>
          <w:gridBefore w:val="1"/>
          <w:gridAfter w:val="1"/>
          <w:wBefore w:w="459" w:type="dxa"/>
          <w:wAfter w:w="36" w:type="dxa"/>
          <w:trHeight w:val="1433"/>
        </w:trPr>
        <w:tc>
          <w:tcPr>
            <w:tcW w:w="4958" w:type="dxa"/>
            <w:gridSpan w:val="4"/>
          </w:tcPr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  <w:gridSpan w:val="7"/>
          </w:tcPr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FC2361" w:rsidRPr="00603A2A" w:rsidRDefault="00FC2361" w:rsidP="00EF6FE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EF6FE5">
              <w:t>9 декабря 2016</w:t>
            </w:r>
            <w:r w:rsidRPr="00603A2A">
              <w:t xml:space="preserve"> года № </w:t>
            </w:r>
            <w:r w:rsidR="00EF6FE5">
              <w:t>48/55</w:t>
            </w:r>
          </w:p>
        </w:tc>
      </w:tr>
      <w:tr w:rsidR="00FC2361" w:rsidRPr="00362339" w:rsidTr="008255DA">
        <w:trPr>
          <w:gridBefore w:val="2"/>
          <w:gridAfter w:val="1"/>
          <w:wBefore w:w="465" w:type="dxa"/>
          <w:wAfter w:w="36" w:type="dxa"/>
          <w:trHeight w:val="1916"/>
        </w:trPr>
        <w:tc>
          <w:tcPr>
            <w:tcW w:w="998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5B7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  <w:p w:rsidR="00DB6FB6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  <w:p w:rsidR="00DB6FB6" w:rsidRDefault="00DB6FB6" w:rsidP="00DB6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</w:t>
            </w:r>
            <w:r w:rsidR="00EF6FE5">
              <w:rPr>
                <w:sz w:val="24"/>
                <w:szCs w:val="24"/>
              </w:rPr>
              <w:t>7</w:t>
            </w:r>
            <w:r w:rsidRPr="00A27043">
              <w:rPr>
                <w:sz w:val="24"/>
                <w:szCs w:val="24"/>
              </w:rPr>
              <w:t xml:space="preserve"> г. по 31.12.201</w:t>
            </w:r>
            <w:r w:rsidR="00EF6FE5">
              <w:rPr>
                <w:sz w:val="24"/>
                <w:szCs w:val="24"/>
              </w:rPr>
              <w:t>9</w:t>
            </w:r>
            <w:r w:rsidRPr="00A27043">
              <w:rPr>
                <w:sz w:val="24"/>
                <w:szCs w:val="24"/>
              </w:rPr>
              <w:t xml:space="preserve"> г.</w:t>
            </w:r>
          </w:p>
          <w:p w:rsidR="00607106" w:rsidRPr="00FF65B7" w:rsidRDefault="0060710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49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255DA">
              <w:rPr>
                <w:b/>
                <w:bCs/>
                <w:color w:val="000000"/>
                <w:sz w:val="24"/>
                <w:szCs w:val="24"/>
              </w:rPr>
              <w:t>1. Паспорт производственной программы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Наименование регулируемой  </w:t>
            </w:r>
          </w:p>
        </w:tc>
        <w:tc>
          <w:tcPr>
            <w:tcW w:w="669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EF6FE5" w:rsidRDefault="008255DA" w:rsidP="00504F3B">
            <w:pPr>
              <w:rPr>
                <w:color w:val="000000"/>
                <w:sz w:val="20"/>
              </w:rPr>
            </w:pPr>
            <w:r w:rsidRPr="00EF6FE5">
              <w:rPr>
                <w:color w:val="000000"/>
                <w:sz w:val="20"/>
              </w:rPr>
              <w:t>МУНИЦИПАЛЬНОЕ КАЗЕННОЕ ПРЕДПРИЯТИЕ ЯГУБОВСКОГО СЕЛЬСОВЕТА БУТУР</w:t>
            </w:r>
            <w:r>
              <w:rPr>
                <w:color w:val="000000"/>
                <w:sz w:val="20"/>
              </w:rPr>
              <w:t>ЛИНСКОГО МУНИЦИПАЛЬНОГО РАЙОНА «</w:t>
            </w:r>
            <w:r w:rsidRPr="00EF6FE5">
              <w:rPr>
                <w:color w:val="000000"/>
                <w:sz w:val="20"/>
              </w:rPr>
              <w:t>ЯГУБОВСКИЙ ВОДОКАНАЛ</w:t>
            </w:r>
            <w:r>
              <w:rPr>
                <w:color w:val="000000"/>
                <w:sz w:val="20"/>
              </w:rPr>
              <w:t>»</w:t>
            </w:r>
            <w:r w:rsidRPr="00EF6FE5">
              <w:rPr>
                <w:color w:val="000000"/>
                <w:sz w:val="20"/>
              </w:rPr>
              <w:t xml:space="preserve"> (ИНН 5205005143)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организации (ИНН)</w:t>
            </w:r>
          </w:p>
        </w:tc>
        <w:tc>
          <w:tcPr>
            <w:tcW w:w="669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Местонахождение            </w:t>
            </w:r>
          </w:p>
        </w:tc>
        <w:tc>
          <w:tcPr>
            <w:tcW w:w="669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EF6FE5" w:rsidRDefault="008255DA" w:rsidP="00504F3B">
            <w:pPr>
              <w:rPr>
                <w:color w:val="000000"/>
                <w:sz w:val="20"/>
              </w:rPr>
            </w:pPr>
            <w:r w:rsidRPr="00EF6FE5">
              <w:rPr>
                <w:color w:val="000000"/>
                <w:sz w:val="20"/>
              </w:rPr>
              <w:t xml:space="preserve">607433, Нижегородская область, Бутурлинский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EF6FE5">
              <w:rPr>
                <w:color w:val="000000"/>
                <w:sz w:val="20"/>
              </w:rPr>
              <w:t xml:space="preserve">район, </w:t>
            </w:r>
            <w:r>
              <w:rPr>
                <w:color w:val="000000"/>
                <w:sz w:val="20"/>
              </w:rPr>
              <w:br/>
            </w:r>
            <w:r w:rsidRPr="00EF6FE5">
              <w:rPr>
                <w:color w:val="000000"/>
                <w:sz w:val="20"/>
              </w:rPr>
              <w:t>с. Ягубовка, ул. Советская, д.1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регулируемой организации   </w:t>
            </w:r>
          </w:p>
        </w:tc>
        <w:tc>
          <w:tcPr>
            <w:tcW w:w="669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Наименование               </w:t>
            </w:r>
          </w:p>
        </w:tc>
        <w:tc>
          <w:tcPr>
            <w:tcW w:w="669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Региональная служба по тарифам Нижегородской области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уполномоченного органа </w:t>
            </w:r>
          </w:p>
        </w:tc>
        <w:tc>
          <w:tcPr>
            <w:tcW w:w="669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Местонахождение            </w:t>
            </w:r>
          </w:p>
        </w:tc>
        <w:tc>
          <w:tcPr>
            <w:tcW w:w="669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603082, г. Нижний Новгород, Кремль, корпус 1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уполномоченного органа     </w:t>
            </w:r>
          </w:p>
        </w:tc>
        <w:tc>
          <w:tcPr>
            <w:tcW w:w="6699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2. Объем подачи воды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Наименование услуги   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01.01.2017 по 31.12.2017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01.01.2018 по 31.12.2018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Подано воды всего, тыс. м</w:t>
            </w:r>
            <w:r w:rsidRPr="008255DA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8255DA">
              <w:rPr>
                <w:color w:val="000000"/>
                <w:sz w:val="22"/>
                <w:szCs w:val="22"/>
              </w:rPr>
              <w:t xml:space="preserve"> в том числе: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60,84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60,84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60,84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- населению,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46,15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46,15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46,15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- бюджетным потребителям,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5,29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5,29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5,29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- прочим потребителям,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9,39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9,39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9,39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 xml:space="preserve">- собственное потребление 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 -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-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- 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Наименование мероприятий     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График реализации мероприятия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Источники финансирования, тыс. руб.        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Всего сумма, тыс. руб.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Себестоимость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Другие источники</w:t>
            </w: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На период с 01.01.2017 по 31.12.2017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Производственные расходы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bCs/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795,59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795,59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Административные расходы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bCs/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637,07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637,07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Сбытовые расходы гарантирующих организаций  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амортизацию основных средств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Расходы, связанные с оплатой налогов и сборов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41,52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41,52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01.01.2017 по 31.12.2017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1 474,18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1 474,18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На период с 01.01.2018 по 31.12.2018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Производственные расходы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816,78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816,78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Административные расходы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654,04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654,04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Сбытовые расходы гарантирующих организаций  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амортизацию основных средств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Расходы, связанные с оплатой налогов и сборов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72,86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72,86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01.01.2018 по 31. 12.2018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1 543,67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1 543,67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Производственные расходы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840,96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840,96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Административные расходы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673,40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673,40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Сбытовые расходы гарантирующих организаций  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амортизацию основных средств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Расходы, связанные с оплатой налогов и сборов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75,67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75,67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01.01.2019 по 31.12.2019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1 590,0</w:t>
            </w:r>
            <w:r w:rsidR="00AD6A9D">
              <w:rPr>
                <w:sz w:val="22"/>
                <w:szCs w:val="22"/>
              </w:rPr>
              <w:t>3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1 590,0</w:t>
            </w:r>
            <w:r w:rsidR="00AD6A9D">
              <w:rPr>
                <w:sz w:val="22"/>
                <w:szCs w:val="22"/>
              </w:rPr>
              <w:t>3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Всего на период реализации программы: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4 607,87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4 607,87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638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</w:t>
            </w:r>
            <w:r w:rsidRPr="008255DA">
              <w:rPr>
                <w:i/>
                <w:iCs/>
                <w:color w:val="000000"/>
                <w:sz w:val="22"/>
                <w:szCs w:val="22"/>
              </w:rPr>
              <w:t>4.1. Перечень мероприятий по ремонту объектов централизованных систем холодного водоснабжения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Наименование мероприятий      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График реализации мероприятия</w:t>
            </w:r>
          </w:p>
        </w:tc>
        <w:tc>
          <w:tcPr>
            <w:tcW w:w="361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Источники финансирования, тыс. руб.        </w:t>
            </w:r>
          </w:p>
        </w:tc>
        <w:tc>
          <w:tcPr>
            <w:tcW w:w="155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Всего сумма, тыс. руб.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Себестоимость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Другие   источники</w:t>
            </w:r>
          </w:p>
        </w:tc>
        <w:tc>
          <w:tcPr>
            <w:tcW w:w="155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На период с 01.01.2017 по 31.12.2017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текущий ремонт централизованных систем водоснабжения либо объектов, входящих в состав таких систем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капитальный ремонт централизованных систем водоснабжения либо объектов, входящих в состав таких систем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625,43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625,43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lastRenderedPageBreak/>
              <w:t>Расходы на оплату труда и отчисления на социальные нужды ремонтного персонала, в том числе налоги и сборы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01.01.2017 по 31.12.2017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625,43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625,43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На период с 01.01.2018 по 31.12.2018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текущий ремонт централизованных систем водоснабжения либо объектов, входящих в состав таких систем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капитальный ремонт централизованных систем водоснабжения либо объектов, входящих в состав таких систем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642,08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642,08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5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оплату труда и отчисления на социальные нужды ремонтного персонала, в том числе налоги и сборы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01.01.2018 по 31. 12.2018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642,08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642,08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текущий ремонт централизованных систем водоснабжения либо объектов, входящих в состав таких систем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капитальный ремонт централизованных систем водоснабжения либо объектов, входящих в состав таких систем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661,09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661,09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612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Расходы на оплату труда и отчисления на социальные нужды ремонтного персонала, в том числе налоги и сборы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01.01.2019 по 31.12.2019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661,09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661,09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Всего на срок реализации программы: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1 928,60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1 928,60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 xml:space="preserve">   4.2. Перечень мероприятий, направленных на улучшение качества питьевой воды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Наименование мероприятий     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График реализации мероприятия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Источники финансирования, тыс. руб.        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Всего сумма, тыс. руб.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Себестоимость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Другие   источники</w:t>
            </w: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01.01.2017 по 31.12.2017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Итого на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255DA">
              <w:rPr>
                <w:bCs/>
                <w:color w:val="000000"/>
                <w:sz w:val="22"/>
                <w:szCs w:val="22"/>
              </w:rPr>
              <w:t>период с 01.01.2017 по 31.12.2017</w:t>
            </w:r>
            <w:r w:rsidRPr="008255DA">
              <w:rPr>
                <w:color w:val="000000"/>
                <w:sz w:val="22"/>
                <w:szCs w:val="22"/>
              </w:rPr>
              <w:t xml:space="preserve">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01.01.2018 по 31.12.2018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01.01.2018 по 31. 12.2018: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01.01.2019 по 31.12.2019: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Всего на период реализации программы: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</w:t>
            </w:r>
            <w:r w:rsidRPr="008255DA">
              <w:rPr>
                <w:i/>
                <w:iCs/>
                <w:color w:val="000000"/>
                <w:sz w:val="22"/>
                <w:szCs w:val="22"/>
              </w:rPr>
              <w:t xml:space="preserve">4.3. Перечень мероприятий по энергосбережению и повышению энергетической  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>эффективности, в том числе по снижению потерь воды при транспортировке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График реализации мероприятия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Источники финансирования, тыс. руб.        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Всего сумма, тыс. руб.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Себестоимость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Другие   источники</w:t>
            </w: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01.01.2017 по 31.12.2017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01.01.2017 по 31.12.2017: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01.01.2018 по 31.12.2018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01.01.2018 по 31. 12.2018: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01.01.2019 по 31.12.2019: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Всего на период реализации программы: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8255DA">
              <w:rPr>
                <w:i/>
                <w:iCs/>
                <w:color w:val="000000"/>
                <w:sz w:val="22"/>
                <w:szCs w:val="22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Наименование мероприятий      </w:t>
            </w: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График реализации мероприятия</w:t>
            </w:r>
          </w:p>
        </w:tc>
        <w:tc>
          <w:tcPr>
            <w:tcW w:w="36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Источники финансирования, тыс. руб.        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Всего сумма, тыс. руб.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Себестоимость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Другие   источники</w:t>
            </w:r>
          </w:p>
        </w:tc>
        <w:tc>
          <w:tcPr>
            <w:tcW w:w="155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01.01.2017 по 31.12.2017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01.01.2017 по 31.12.2017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01.01.2017 по 31.12.2017: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01.01.2018 по 31.12.2018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01.01.2018 по 31.12.2018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01.01.2018 по 31. 12.2018: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Мероприятия отсутствуют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с 01.01.2019 по 31.12.2019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Итого на период с 01.01.2019 по 31.12.2019:                              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31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Всего на период реализации программы:</w:t>
            </w:r>
          </w:p>
        </w:tc>
        <w:tc>
          <w:tcPr>
            <w:tcW w:w="1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  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Ед.изм.</w:t>
            </w:r>
          </w:p>
        </w:tc>
        <w:tc>
          <w:tcPr>
            <w:tcW w:w="1505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255DA">
              <w:rPr>
                <w:rFonts w:eastAsia="Calibri"/>
                <w:sz w:val="20"/>
                <w:lang w:eastAsia="en-US"/>
              </w:rPr>
              <w:t>На период с 01.01.2017 по 31.12.2017</w:t>
            </w:r>
          </w:p>
        </w:tc>
        <w:tc>
          <w:tcPr>
            <w:tcW w:w="134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8255DA">
              <w:rPr>
                <w:rFonts w:eastAsia="Calibri"/>
                <w:sz w:val="20"/>
                <w:lang w:eastAsia="en-US"/>
              </w:rPr>
              <w:t>На период с 01.01.2018 по 31.12.2018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0"/>
              </w:rPr>
            </w:pPr>
            <w:r w:rsidRPr="008255DA">
              <w:rPr>
                <w:color w:val="000000"/>
                <w:sz w:val="20"/>
              </w:rPr>
              <w:t>На период с 01.01.2019 по 31.12.2019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Показатели качества воды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1032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both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792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both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 xml:space="preserve"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</w:t>
            </w:r>
            <w:r w:rsidRPr="008255DA">
              <w:rPr>
                <w:color w:val="000000"/>
                <w:sz w:val="18"/>
                <w:szCs w:val="18"/>
              </w:rPr>
              <w:lastRenderedPageBreak/>
              <w:t>производственного контроля качества питьевой воды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lastRenderedPageBreak/>
              <w:t>%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lastRenderedPageBreak/>
              <w:t>Показатели надежности и бесперебойности водоснабжения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both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0"/>
              </w:rPr>
            </w:pPr>
            <w:r w:rsidRPr="008255DA">
              <w:rPr>
                <w:color w:val="000000"/>
                <w:sz w:val="20"/>
              </w:rPr>
              <w:t>ед./км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0,29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Показатели энергетической эффективности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29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both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both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6"/>
                <w:szCs w:val="16"/>
              </w:rPr>
            </w:pPr>
            <w:r w:rsidRPr="008255DA">
              <w:rPr>
                <w:color w:val="000000"/>
                <w:sz w:val="16"/>
                <w:szCs w:val="16"/>
              </w:rPr>
              <w:t xml:space="preserve">  кВт*ч/куб. м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379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both"/>
              <w:rPr>
                <w:color w:val="000000"/>
                <w:sz w:val="18"/>
                <w:szCs w:val="18"/>
              </w:rPr>
            </w:pPr>
            <w:r w:rsidRPr="008255DA">
              <w:rPr>
                <w:color w:val="000000"/>
                <w:sz w:val="18"/>
                <w:szCs w:val="18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16"/>
                <w:szCs w:val="16"/>
              </w:rPr>
            </w:pPr>
            <w:r w:rsidRPr="008255DA">
              <w:rPr>
                <w:color w:val="000000"/>
                <w:sz w:val="16"/>
                <w:szCs w:val="16"/>
              </w:rPr>
              <w:t xml:space="preserve">  кВт*ч/куб. м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       6. Расчет эффективности производственной программы      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50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За период с 01.01.2017 по 31.12.2017</w:t>
            </w:r>
          </w:p>
        </w:tc>
        <w:tc>
          <w:tcPr>
            <w:tcW w:w="39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50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За период с 01.01.2018 по 31.12.2018</w:t>
            </w:r>
          </w:p>
        </w:tc>
        <w:tc>
          <w:tcPr>
            <w:tcW w:w="39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50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За период с 01.01.2019 по 31.12.2019</w:t>
            </w:r>
          </w:p>
        </w:tc>
        <w:tc>
          <w:tcPr>
            <w:tcW w:w="39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6502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Итого эффективность производственной программы за весь период реализации с 01.01.2017 по 31.12.2019</w:t>
            </w:r>
          </w:p>
        </w:tc>
        <w:tc>
          <w:tcPr>
            <w:tcW w:w="398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-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  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Всего сумма, тыс. руб.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На период с 01.01.2017 по 31.12.2017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2 099,61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На период с 01.01.2018 по 31.12.2018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2 185,76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>На период с 01.01.2019 по 31.12.2019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sz w:val="22"/>
                <w:szCs w:val="22"/>
              </w:rPr>
            </w:pPr>
            <w:r w:rsidRPr="008255DA">
              <w:rPr>
                <w:sz w:val="22"/>
                <w:szCs w:val="22"/>
              </w:rPr>
              <w:t>2 251,1</w:t>
            </w:r>
            <w:r w:rsidR="005C2FAE">
              <w:rPr>
                <w:sz w:val="22"/>
                <w:szCs w:val="22"/>
              </w:rPr>
              <w:t>2</w:t>
            </w:r>
            <w:bookmarkStart w:id="2" w:name="_GoBack"/>
            <w:bookmarkEnd w:id="2"/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255DA" w:rsidRPr="008255DA" w:rsidRDefault="008255DA" w:rsidP="008255D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255DA">
              <w:rPr>
                <w:rFonts w:eastAsia="Calibri"/>
                <w:sz w:val="22"/>
                <w:szCs w:val="22"/>
                <w:lang w:eastAsia="en-US"/>
              </w:rPr>
              <w:t xml:space="preserve">Итого на период реализации программы с 01.01.2017 по 31.12.2019:                              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sz w:val="22"/>
                <w:szCs w:val="22"/>
              </w:rPr>
            </w:pPr>
            <w:r w:rsidRPr="008255DA">
              <w:rPr>
                <w:b/>
                <w:bCs/>
                <w:sz w:val="22"/>
                <w:szCs w:val="22"/>
              </w:rPr>
              <w:t>6 536,48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0490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 xml:space="preserve">        </w:t>
            </w:r>
            <w:r w:rsidRPr="008255DA">
              <w:rPr>
                <w:b/>
                <w:bCs/>
                <w:color w:val="000000"/>
                <w:sz w:val="22"/>
                <w:szCs w:val="22"/>
              </w:rPr>
              <w:t>8. Отчет об исполнении производственной программы за истекший период регулирования</w:t>
            </w:r>
            <w:r w:rsidRPr="008255DA">
              <w:rPr>
                <w:color w:val="000000"/>
                <w:sz w:val="22"/>
                <w:szCs w:val="22"/>
              </w:rPr>
              <w:t xml:space="preserve">                         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8255DA" w:rsidRPr="008255DA" w:rsidRDefault="008255DA" w:rsidP="008255DA">
            <w:pPr>
              <w:jc w:val="center"/>
              <w:rPr>
                <w:bCs/>
                <w:color w:val="000000"/>
                <w:sz w:val="20"/>
              </w:rPr>
            </w:pPr>
            <w:r w:rsidRPr="008255DA">
              <w:rPr>
                <w:bCs/>
                <w:color w:val="000000"/>
                <w:sz w:val="20"/>
              </w:rPr>
              <w:t>За период с 01.01.16 по 31.12.16 год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15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Объем подачи воды, тыс.куб.м.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59,90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915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Мероприятия, направленные на осуществление текущей (операционной) деятельности, тыс.руб.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1830,09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9159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Мероприятия, направленные на поддержание объектов водоснабжения в состоянии, соответствующем установленным требованиям, тыс.руб.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color w:val="000000"/>
                <w:sz w:val="22"/>
                <w:szCs w:val="22"/>
              </w:rPr>
            </w:pPr>
            <w:r w:rsidRPr="008255DA">
              <w:rPr>
                <w:color w:val="000000"/>
                <w:sz w:val="22"/>
                <w:szCs w:val="22"/>
              </w:rPr>
              <w:t>589,91</w:t>
            </w:r>
          </w:p>
        </w:tc>
      </w:tr>
      <w:tr w:rsidR="008255DA" w:rsidRPr="008255DA" w:rsidTr="008255DA">
        <w:tblPrEx>
          <w:tblLook w:val="04A0" w:firstRow="1" w:lastRow="0" w:firstColumn="1" w:lastColumn="0" w:noHBand="0" w:noVBand="1"/>
        </w:tblPrEx>
        <w:trPr>
          <w:trHeight w:val="398"/>
        </w:trPr>
        <w:tc>
          <w:tcPr>
            <w:tcW w:w="9159" w:type="dxa"/>
            <w:gridSpan w:val="1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8255DA" w:rsidRPr="008255DA" w:rsidRDefault="008255DA" w:rsidP="008255D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Общий объем финансовых потребностей за 2016 год, тыс.руб.</w:t>
            </w:r>
          </w:p>
        </w:tc>
        <w:tc>
          <w:tcPr>
            <w:tcW w:w="133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8255DA" w:rsidRPr="008255DA" w:rsidRDefault="008255DA" w:rsidP="008255D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55DA">
              <w:rPr>
                <w:b/>
                <w:bCs/>
                <w:color w:val="000000"/>
                <w:sz w:val="22"/>
                <w:szCs w:val="22"/>
              </w:rPr>
              <w:t>2 420,00</w:t>
            </w:r>
          </w:p>
        </w:tc>
      </w:tr>
    </w:tbl>
    <w:p w:rsidR="008255DA" w:rsidRPr="008255DA" w:rsidRDefault="008255DA" w:rsidP="008255DA">
      <w:pPr>
        <w:tabs>
          <w:tab w:val="left" w:pos="3442"/>
        </w:tabs>
        <w:jc w:val="right"/>
        <w:rPr>
          <w:szCs w:val="28"/>
        </w:rPr>
      </w:pPr>
      <w:r w:rsidRPr="008255DA">
        <w:rPr>
          <w:szCs w:val="28"/>
        </w:rPr>
        <w:t>».</w:t>
      </w:r>
    </w:p>
    <w:p w:rsidR="008255DA" w:rsidRPr="00EF6FE5" w:rsidRDefault="008255DA" w:rsidP="00EF6FE5">
      <w:pPr>
        <w:tabs>
          <w:tab w:val="left" w:pos="3442"/>
        </w:tabs>
        <w:jc w:val="right"/>
        <w:rPr>
          <w:szCs w:val="28"/>
        </w:rPr>
      </w:pPr>
    </w:p>
    <w:sectPr w:rsidR="008255DA" w:rsidRPr="00EF6FE5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6" w:rsidRDefault="00DB6FB6">
      <w:r>
        <w:separator/>
      </w:r>
    </w:p>
  </w:endnote>
  <w:endnote w:type="continuationSeparator" w:id="0">
    <w:p w:rsidR="00DB6FB6" w:rsidRDefault="00DB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6" w:rsidRDefault="00DB6FB6">
      <w:r>
        <w:separator/>
      </w:r>
    </w:p>
  </w:footnote>
  <w:footnote w:type="continuationSeparator" w:id="0">
    <w:p w:rsidR="00DB6FB6" w:rsidRDefault="00DB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C42FE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C42FED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C2FAE">
      <w:rPr>
        <w:rStyle w:val="a9"/>
        <w:noProof/>
      </w:rPr>
      <w:t>7</w: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5C2FAE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B6FB6" w:rsidRPr="00E52B15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B6FB6" w:rsidRDefault="00DB6FB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B6FB6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B6FB6" w:rsidRPr="002B6128" w:rsidRDefault="00DB6FB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B6FB6" w:rsidRDefault="00DB6FB6" w:rsidP="00276416">
                <w:pPr>
                  <w:ind w:right="-70"/>
                  <w:rPr>
                    <w:sz w:val="20"/>
                  </w:rPr>
                </w:pPr>
              </w:p>
              <w:p w:rsidR="00DB6FB6" w:rsidRPr="001772E6" w:rsidRDefault="00DB6FB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B6FB6" w:rsidRDefault="00DB6FB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2D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410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7CC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5C61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250B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97639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C3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2FAE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07106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09C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5DA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3CDD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6A9D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2FED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2DF6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9FF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6FE5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578EF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2EAE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No Spacing"/>
    <w:uiPriority w:val="1"/>
    <w:qFormat/>
    <w:rsid w:val="003325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10FA7-68B0-4530-9FF5-5E4FD3C0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21</TotalTime>
  <Pages>7</Pages>
  <Words>2069</Words>
  <Characters>11797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10</cp:revision>
  <cp:lastPrinted>2017-11-13T09:05:00Z</cp:lastPrinted>
  <dcterms:created xsi:type="dcterms:W3CDTF">2017-11-05T14:46:00Z</dcterms:created>
  <dcterms:modified xsi:type="dcterms:W3CDTF">2017-11-17T07:00:00Z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