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6A5D45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6A5D45" w:rsidP="00630EC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30ECC">
              <w:t>60/48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6A5D45" w:rsidP="00F4096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F4096E" w:rsidRPr="00F4096E">
              <w:t xml:space="preserve">О внесении изменений в решение региональной службы по тарифам Нижегородской области </w:t>
            </w:r>
            <w:r w:rsidR="00F4096E">
              <w:br/>
            </w:r>
            <w:r w:rsidR="00F4096E" w:rsidRPr="00F4096E">
              <w:t xml:space="preserve">от 26 ноября 2015 года № 44/101 </w:t>
            </w:r>
            <w:r w:rsidR="00F4096E">
              <w:br/>
            </w:r>
            <w:r w:rsidR="00F4096E" w:rsidRPr="00F4096E">
              <w:t xml:space="preserve">«Об установлении МУНИЦИПАЛЬНОМУ УНИТАРНОМУ ПРЕДПРИЯТИЮ «БОЛЬШОЕ КОЗИНО»МУНИЦИПАЛЬНОГО ОБРАЗОВАНИЯ «РАБОЧИЙ ПОСЕЛОК БОЛЬШОЕ КОЗИНО», р.п. Большое Козино Балахнинского муниципального района Нижегородской области, тарифов в сфере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4096E" w:rsidRDefault="00F4096E" w:rsidP="005F7CC6">
      <w:pPr>
        <w:tabs>
          <w:tab w:val="left" w:pos="1897"/>
        </w:tabs>
        <w:jc w:val="center"/>
        <w:rPr>
          <w:szCs w:val="28"/>
        </w:rPr>
      </w:pPr>
      <w:r w:rsidRPr="00F4096E">
        <w:rPr>
          <w:szCs w:val="28"/>
        </w:rPr>
        <w:t xml:space="preserve">холодного водоснабжения и водоотведения </w:t>
      </w:r>
    </w:p>
    <w:p w:rsidR="00F4096E" w:rsidRDefault="00F4096E" w:rsidP="005F7CC6">
      <w:pPr>
        <w:tabs>
          <w:tab w:val="left" w:pos="1897"/>
        </w:tabs>
        <w:jc w:val="center"/>
        <w:rPr>
          <w:noProof/>
          <w:szCs w:val="28"/>
        </w:rPr>
      </w:pPr>
      <w:r w:rsidRPr="00F4096E">
        <w:rPr>
          <w:szCs w:val="28"/>
        </w:rPr>
        <w:t xml:space="preserve">для потребителей </w:t>
      </w:r>
      <w:r w:rsidRPr="00F4096E">
        <w:rPr>
          <w:noProof/>
          <w:szCs w:val="28"/>
        </w:rPr>
        <w:t xml:space="preserve">Балахнинского муниципального </w:t>
      </w:r>
    </w:p>
    <w:p w:rsidR="00300FE2" w:rsidRPr="00F4096E" w:rsidRDefault="00F4096E" w:rsidP="005F7CC6">
      <w:pPr>
        <w:tabs>
          <w:tab w:val="left" w:pos="1897"/>
        </w:tabs>
        <w:jc w:val="center"/>
        <w:rPr>
          <w:szCs w:val="28"/>
        </w:rPr>
      </w:pPr>
      <w:r w:rsidRPr="00F4096E">
        <w:rPr>
          <w:noProof/>
          <w:szCs w:val="28"/>
        </w:rPr>
        <w:t>района Нижегородской области»</w:t>
      </w:r>
    </w:p>
    <w:p w:rsidR="00F4096E" w:rsidRDefault="00F4096E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F4096E" w:rsidRPr="001C59CA" w:rsidRDefault="00F4096E" w:rsidP="001C59CA">
      <w:pPr>
        <w:pStyle w:val="ac"/>
        <w:spacing w:line="276" w:lineRule="auto"/>
        <w:ind w:firstLine="720"/>
        <w:rPr>
          <w:highlight w:val="yellow"/>
        </w:rPr>
      </w:pPr>
      <w:proofErr w:type="gramStart"/>
      <w:r w:rsidRPr="00F4096E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F4096E">
        <w:rPr>
          <w:bCs/>
        </w:rPr>
        <w:t xml:space="preserve">МУНИЦИПАЛЬНЫМ УНИТАРНЫМ ПРЕДПРИЯТИЕМ </w:t>
      </w:r>
      <w:r w:rsidRPr="00F4096E">
        <w:rPr>
          <w:lang w:eastAsia="en-US"/>
        </w:rPr>
        <w:t>«БОЛЬШОЕ КОЗИНО»</w:t>
      </w:r>
      <w:r w:rsidR="001C59CA">
        <w:rPr>
          <w:lang w:eastAsia="en-US"/>
        </w:rPr>
        <w:t xml:space="preserve"> </w:t>
      </w:r>
      <w:bookmarkStart w:id="2" w:name="_GoBack"/>
      <w:bookmarkEnd w:id="2"/>
      <w:r w:rsidRPr="00F4096E">
        <w:rPr>
          <w:lang w:eastAsia="en-US"/>
        </w:rPr>
        <w:t>МУНИЦИПАЛЬНОГО ОБРАЗОВАНИЯ «РАБОЧИЙ ПОСЕЛОК БОЛЬШОЕ КОЗИНО», р.п.</w:t>
      </w:r>
      <w:proofErr w:type="gramEnd"/>
      <w:r w:rsidRPr="00F4096E">
        <w:rPr>
          <w:lang w:eastAsia="en-US"/>
        </w:rPr>
        <w:t xml:space="preserve"> Большое Козино </w:t>
      </w:r>
      <w:proofErr w:type="spellStart"/>
      <w:r w:rsidRPr="00F4096E">
        <w:rPr>
          <w:lang w:eastAsia="en-US"/>
        </w:rPr>
        <w:t>Балахнинского</w:t>
      </w:r>
      <w:proofErr w:type="spellEnd"/>
      <w:r w:rsidRPr="00F4096E">
        <w:rPr>
          <w:lang w:eastAsia="en-US"/>
        </w:rPr>
        <w:t xml:space="preserve"> муниципального района Нижегородской области</w:t>
      </w:r>
      <w:r w:rsidRPr="00F4096E">
        <w:rPr>
          <w:bCs/>
        </w:rPr>
        <w:t xml:space="preserve">, </w:t>
      </w:r>
      <w:r w:rsidRPr="00F4096E">
        <w:t xml:space="preserve">экспертного заключения </w:t>
      </w:r>
      <w:proofErr w:type="spellStart"/>
      <w:r w:rsidRPr="001C59CA">
        <w:t>рег</w:t>
      </w:r>
      <w:proofErr w:type="spellEnd"/>
      <w:r w:rsidRPr="001C59CA">
        <w:t>. </w:t>
      </w:r>
      <w:r w:rsidR="001C59CA" w:rsidRPr="001C59CA">
        <w:t>№ в-793 от 21 ноября 2017 года:</w:t>
      </w:r>
    </w:p>
    <w:p w:rsidR="00F4096E" w:rsidRPr="00F4096E" w:rsidRDefault="00F4096E" w:rsidP="00F4096E">
      <w:pPr>
        <w:pStyle w:val="ac"/>
        <w:spacing w:line="276" w:lineRule="auto"/>
        <w:ind w:firstLine="720"/>
        <w:rPr>
          <w:noProof/>
        </w:rPr>
      </w:pPr>
      <w:r w:rsidRPr="00F4096E">
        <w:rPr>
          <w:b/>
        </w:rPr>
        <w:t>1.</w:t>
      </w:r>
      <w:r w:rsidRPr="00F4096E">
        <w:t xml:space="preserve"> </w:t>
      </w:r>
      <w:r w:rsidRPr="00F4096E">
        <w:rPr>
          <w:bCs/>
        </w:rPr>
        <w:t xml:space="preserve">Внести в решение региональной службы по тарифам Нижегородской области от 26 ноября 2015 года № 44/101 «Об установлении МУНИЦИПАЛЬНОМУ УНИТАРНОМУ ПРЕДПРИЯТИЮ </w:t>
      </w:r>
      <w:r w:rsidRPr="00F4096E">
        <w:rPr>
          <w:lang w:eastAsia="en-US"/>
        </w:rPr>
        <w:t>«БОЛЬШОЕ КОЗИНО</w:t>
      </w:r>
      <w:proofErr w:type="gramStart"/>
      <w:r w:rsidRPr="00F4096E">
        <w:rPr>
          <w:lang w:eastAsia="en-US"/>
        </w:rPr>
        <w:t>»М</w:t>
      </w:r>
      <w:proofErr w:type="gramEnd"/>
      <w:r w:rsidRPr="00F4096E">
        <w:rPr>
          <w:lang w:eastAsia="en-US"/>
        </w:rPr>
        <w:t xml:space="preserve">УНИЦИПАЛЬНОГО ОБРАЗОВАНИЯ «РАБОЧИЙ ПОСЕЛОК БОЛЬШОЕ КОЗИНО», р.п. Большое Козино </w:t>
      </w:r>
      <w:proofErr w:type="spellStart"/>
      <w:r w:rsidRPr="00F4096E">
        <w:rPr>
          <w:lang w:eastAsia="en-US"/>
        </w:rPr>
        <w:t>Балахнинского</w:t>
      </w:r>
      <w:proofErr w:type="spellEnd"/>
      <w:r w:rsidRPr="00F4096E">
        <w:rPr>
          <w:lang w:eastAsia="en-US"/>
        </w:rPr>
        <w:t xml:space="preserve"> муниципального района Нижегородской области</w:t>
      </w:r>
      <w:r w:rsidRPr="00F4096E">
        <w:t xml:space="preserve">, тарифов в сфере холодного водоснабжения и </w:t>
      </w:r>
      <w:r w:rsidRPr="00F4096E">
        <w:lastRenderedPageBreak/>
        <w:t xml:space="preserve">водоотведения для потребителей </w:t>
      </w:r>
      <w:r w:rsidRPr="00F4096E">
        <w:rPr>
          <w:noProof/>
        </w:rPr>
        <w:t>Балахнинского муниципального района Нижегородской области» следующие изменения:</w:t>
      </w:r>
    </w:p>
    <w:p w:rsidR="00F4096E" w:rsidRPr="00F4096E" w:rsidRDefault="00F4096E" w:rsidP="00F4096E">
      <w:pPr>
        <w:pStyle w:val="ac"/>
        <w:spacing w:line="276" w:lineRule="auto"/>
      </w:pPr>
      <w:r w:rsidRPr="00F4096E">
        <w:rPr>
          <w:b/>
          <w:i/>
        </w:rPr>
        <w:t>1.1.</w:t>
      </w:r>
      <w:r w:rsidRPr="00F4096E">
        <w:t xml:space="preserve"> Таблицу пункта 2 решения изложить в следующей редакции:</w:t>
      </w:r>
    </w:p>
    <w:p w:rsidR="00F4096E" w:rsidRPr="00F4096E" w:rsidRDefault="00F4096E" w:rsidP="00F4096E">
      <w:pPr>
        <w:pStyle w:val="ac"/>
        <w:spacing w:line="276" w:lineRule="auto"/>
      </w:pPr>
      <w:r w:rsidRPr="00F4096E">
        <w:t>«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9"/>
        <w:gridCol w:w="3182"/>
        <w:gridCol w:w="1053"/>
        <w:gridCol w:w="1075"/>
        <w:gridCol w:w="1043"/>
        <w:gridCol w:w="1083"/>
        <w:gridCol w:w="1035"/>
        <w:gridCol w:w="1051"/>
      </w:tblGrid>
      <w:tr w:rsidR="00F4096E" w:rsidRPr="002036AF" w:rsidTr="009809B4">
        <w:trPr>
          <w:trHeight w:val="281"/>
        </w:trPr>
        <w:tc>
          <w:tcPr>
            <w:tcW w:w="253" w:type="pct"/>
            <w:vMerge w:val="restart"/>
            <w:hideMark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F4096E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4096E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4096E">
              <w:rPr>
                <w:b/>
                <w:sz w:val="16"/>
                <w:szCs w:val="16"/>
              </w:rPr>
              <w:t>/</w:t>
            </w:r>
            <w:proofErr w:type="spellStart"/>
            <w:r w:rsidRPr="00F4096E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86" w:type="pct"/>
            <w:vMerge w:val="restart"/>
            <w:hideMark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F4096E"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162" w:type="pct"/>
            <w:gridSpan w:val="6"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F4096E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F4096E" w:rsidRPr="002036AF" w:rsidTr="009809B4">
        <w:trPr>
          <w:cantSplit/>
          <w:trHeight w:val="138"/>
        </w:trPr>
        <w:tc>
          <w:tcPr>
            <w:tcW w:w="253" w:type="pct"/>
            <w:vMerge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6" w:type="pct"/>
            <w:vMerge/>
          </w:tcPr>
          <w:p w:rsidR="00F4096E" w:rsidRPr="00F4096E" w:rsidRDefault="00F4096E" w:rsidP="003704DC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061" w:type="pct"/>
            <w:gridSpan w:val="2"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F4096E"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1060" w:type="pct"/>
            <w:gridSpan w:val="2"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F4096E"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1041" w:type="pct"/>
            <w:gridSpan w:val="2"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F4096E">
              <w:rPr>
                <w:b/>
                <w:sz w:val="20"/>
                <w:szCs w:val="20"/>
              </w:rPr>
              <w:t>2018 год</w:t>
            </w:r>
          </w:p>
        </w:tc>
      </w:tr>
      <w:tr w:rsidR="00F4096E" w:rsidRPr="002036AF" w:rsidTr="009809B4">
        <w:trPr>
          <w:cantSplit/>
          <w:trHeight w:val="357"/>
        </w:trPr>
        <w:tc>
          <w:tcPr>
            <w:tcW w:w="253" w:type="pct"/>
            <w:vMerge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6" w:type="pct"/>
            <w:vMerge/>
          </w:tcPr>
          <w:p w:rsidR="00F4096E" w:rsidRPr="00F4096E" w:rsidRDefault="00F4096E" w:rsidP="003704DC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25" w:type="pct"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F4096E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36" w:type="pct"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F4096E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20" w:type="pct"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F4096E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40" w:type="pct"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F4096E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16" w:type="pct"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F4096E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25" w:type="pct"/>
          </w:tcPr>
          <w:p w:rsidR="00F4096E" w:rsidRPr="00F4096E" w:rsidRDefault="00F4096E" w:rsidP="003704D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F4096E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9809B4" w:rsidRPr="002036AF" w:rsidTr="009809B4">
        <w:trPr>
          <w:trHeight w:val="133"/>
        </w:trPr>
        <w:tc>
          <w:tcPr>
            <w:tcW w:w="253" w:type="pct"/>
          </w:tcPr>
          <w:p w:rsidR="009809B4" w:rsidRPr="002036AF" w:rsidRDefault="009809B4" w:rsidP="003704DC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586" w:type="pct"/>
          </w:tcPr>
          <w:p w:rsidR="009809B4" w:rsidRPr="002036AF" w:rsidRDefault="009809B4" w:rsidP="003704DC">
            <w:pPr>
              <w:rPr>
                <w:noProof/>
                <w:sz w:val="24"/>
                <w:szCs w:val="24"/>
              </w:rPr>
            </w:pPr>
            <w:r w:rsidRPr="002036AF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2036AF">
              <w:rPr>
                <w:sz w:val="24"/>
                <w:szCs w:val="24"/>
              </w:rPr>
              <w:t>руб./м</w:t>
            </w:r>
            <w:r w:rsidRPr="002036A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5" w:type="pct"/>
            <w:vAlign w:val="bottom"/>
          </w:tcPr>
          <w:p w:rsidR="009809B4" w:rsidRPr="008D1CB3" w:rsidRDefault="009809B4" w:rsidP="009809B4">
            <w:pPr>
              <w:jc w:val="center"/>
              <w:rPr>
                <w:color w:val="000000"/>
                <w:sz w:val="24"/>
                <w:szCs w:val="24"/>
              </w:rPr>
            </w:pPr>
            <w:r w:rsidRPr="008D1CB3">
              <w:rPr>
                <w:color w:val="000000"/>
                <w:sz w:val="24"/>
                <w:szCs w:val="24"/>
              </w:rPr>
              <w:t>27,25</w:t>
            </w:r>
          </w:p>
        </w:tc>
        <w:tc>
          <w:tcPr>
            <w:tcW w:w="536" w:type="pct"/>
            <w:vAlign w:val="bottom"/>
          </w:tcPr>
          <w:p w:rsidR="009809B4" w:rsidRPr="008D1CB3" w:rsidRDefault="009809B4" w:rsidP="009809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28,62</w:t>
            </w:r>
          </w:p>
        </w:tc>
        <w:tc>
          <w:tcPr>
            <w:tcW w:w="520" w:type="pc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815DC">
              <w:rPr>
                <w:color w:val="000000"/>
                <w:sz w:val="24"/>
                <w:szCs w:val="24"/>
                <w:lang w:eastAsia="en-US"/>
              </w:rPr>
              <w:t>28,62</w:t>
            </w:r>
          </w:p>
        </w:tc>
        <w:tc>
          <w:tcPr>
            <w:tcW w:w="540" w:type="pc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29,78</w:t>
            </w:r>
          </w:p>
        </w:tc>
        <w:tc>
          <w:tcPr>
            <w:tcW w:w="516" w:type="pc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29,78</w:t>
            </w:r>
          </w:p>
        </w:tc>
        <w:tc>
          <w:tcPr>
            <w:tcW w:w="525" w:type="pct"/>
            <w:vAlign w:val="bottom"/>
          </w:tcPr>
          <w:p w:rsidR="009809B4" w:rsidRPr="00F815DC" w:rsidRDefault="009809B4" w:rsidP="009809B4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30,75</w:t>
            </w:r>
          </w:p>
        </w:tc>
      </w:tr>
      <w:tr w:rsidR="009809B4" w:rsidRPr="002036AF" w:rsidTr="009809B4">
        <w:trPr>
          <w:trHeight w:val="133"/>
        </w:trPr>
        <w:tc>
          <w:tcPr>
            <w:tcW w:w="253" w:type="pct"/>
            <w:vMerge w:val="restart"/>
          </w:tcPr>
          <w:p w:rsidR="009809B4" w:rsidRPr="002036AF" w:rsidRDefault="009809B4" w:rsidP="003704DC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586" w:type="pct"/>
          </w:tcPr>
          <w:p w:rsidR="009809B4" w:rsidRPr="002036AF" w:rsidRDefault="009809B4" w:rsidP="003704DC">
            <w:pPr>
              <w:rPr>
                <w:noProof/>
                <w:sz w:val="24"/>
                <w:szCs w:val="24"/>
              </w:rPr>
            </w:pPr>
            <w:r w:rsidRPr="002036AF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2036AF">
              <w:rPr>
                <w:sz w:val="24"/>
                <w:szCs w:val="24"/>
              </w:rPr>
              <w:t>руб./м</w:t>
            </w:r>
            <w:r w:rsidRPr="002036A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5" w:type="pct"/>
            <w:vMerge w:val="restart"/>
            <w:vAlign w:val="bottom"/>
          </w:tcPr>
          <w:p w:rsidR="009809B4" w:rsidRPr="008D1CB3" w:rsidRDefault="009809B4" w:rsidP="009809B4">
            <w:pPr>
              <w:jc w:val="center"/>
              <w:rPr>
                <w:color w:val="000000"/>
                <w:sz w:val="24"/>
                <w:szCs w:val="24"/>
              </w:rPr>
            </w:pPr>
            <w:r w:rsidRPr="008D1CB3">
              <w:rPr>
                <w:color w:val="000000"/>
                <w:sz w:val="24"/>
                <w:szCs w:val="24"/>
              </w:rPr>
              <w:t>27,25</w:t>
            </w:r>
          </w:p>
        </w:tc>
        <w:tc>
          <w:tcPr>
            <w:tcW w:w="536" w:type="pct"/>
            <w:vMerge w:val="restart"/>
            <w:vAlign w:val="bottom"/>
          </w:tcPr>
          <w:p w:rsidR="009809B4" w:rsidRPr="008D1CB3" w:rsidRDefault="009809B4" w:rsidP="009809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28,62</w:t>
            </w:r>
          </w:p>
        </w:tc>
        <w:tc>
          <w:tcPr>
            <w:tcW w:w="520" w:type="pct"/>
            <w:vMerge w:val="restar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815DC">
              <w:rPr>
                <w:color w:val="000000"/>
                <w:sz w:val="24"/>
                <w:szCs w:val="24"/>
                <w:lang w:eastAsia="en-US"/>
              </w:rPr>
              <w:t>28,62</w:t>
            </w:r>
          </w:p>
        </w:tc>
        <w:tc>
          <w:tcPr>
            <w:tcW w:w="540" w:type="pct"/>
            <w:vMerge w:val="restar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29,78</w:t>
            </w:r>
          </w:p>
        </w:tc>
        <w:tc>
          <w:tcPr>
            <w:tcW w:w="516" w:type="pct"/>
            <w:vMerge w:val="restar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29,78</w:t>
            </w:r>
          </w:p>
        </w:tc>
        <w:tc>
          <w:tcPr>
            <w:tcW w:w="525" w:type="pct"/>
            <w:vMerge w:val="restart"/>
            <w:vAlign w:val="bottom"/>
          </w:tcPr>
          <w:p w:rsidR="009809B4" w:rsidRPr="00F815DC" w:rsidRDefault="009809B4" w:rsidP="009809B4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30,75</w:t>
            </w:r>
          </w:p>
        </w:tc>
      </w:tr>
      <w:tr w:rsidR="009809B4" w:rsidRPr="002036AF" w:rsidTr="009809B4">
        <w:trPr>
          <w:trHeight w:val="132"/>
        </w:trPr>
        <w:tc>
          <w:tcPr>
            <w:tcW w:w="253" w:type="pct"/>
            <w:vMerge/>
          </w:tcPr>
          <w:p w:rsidR="009809B4" w:rsidRPr="002036AF" w:rsidRDefault="009809B4" w:rsidP="003704DC">
            <w:pPr>
              <w:pStyle w:val="ac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86" w:type="pct"/>
          </w:tcPr>
          <w:p w:rsidR="009809B4" w:rsidRPr="002036AF" w:rsidRDefault="009809B4" w:rsidP="003704DC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2036A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5" w:type="pct"/>
            <w:vMerge/>
            <w:vAlign w:val="bottom"/>
          </w:tcPr>
          <w:p w:rsidR="009809B4" w:rsidRPr="002036AF" w:rsidRDefault="009809B4" w:rsidP="009809B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36" w:type="pct"/>
            <w:vMerge/>
            <w:vAlign w:val="bottom"/>
          </w:tcPr>
          <w:p w:rsidR="009809B4" w:rsidRPr="002036AF" w:rsidRDefault="009809B4" w:rsidP="009809B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pct"/>
            <w:vMerge/>
            <w:vAlign w:val="bottom"/>
          </w:tcPr>
          <w:p w:rsidR="009809B4" w:rsidRPr="002036AF" w:rsidRDefault="009809B4" w:rsidP="009809B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Merge/>
            <w:vAlign w:val="bottom"/>
          </w:tcPr>
          <w:p w:rsidR="009809B4" w:rsidRPr="002036AF" w:rsidRDefault="009809B4" w:rsidP="009809B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vMerge/>
            <w:vAlign w:val="bottom"/>
          </w:tcPr>
          <w:p w:rsidR="009809B4" w:rsidRPr="002036AF" w:rsidRDefault="009809B4" w:rsidP="009809B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vMerge/>
            <w:vAlign w:val="bottom"/>
          </w:tcPr>
          <w:p w:rsidR="009809B4" w:rsidRPr="002036AF" w:rsidRDefault="009809B4" w:rsidP="009809B4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9809B4" w:rsidRPr="002036AF" w:rsidTr="009809B4">
        <w:trPr>
          <w:trHeight w:val="132"/>
        </w:trPr>
        <w:tc>
          <w:tcPr>
            <w:tcW w:w="253" w:type="pct"/>
          </w:tcPr>
          <w:p w:rsidR="009809B4" w:rsidRPr="002036AF" w:rsidRDefault="009809B4" w:rsidP="003704DC">
            <w:pPr>
              <w:pStyle w:val="ac"/>
              <w:jc w:val="center"/>
              <w:rPr>
                <w:b/>
                <w:bCs/>
                <w:sz w:val="20"/>
              </w:rPr>
            </w:pPr>
            <w:r w:rsidRPr="002036AF">
              <w:rPr>
                <w:b/>
                <w:bCs/>
                <w:sz w:val="20"/>
                <w:lang w:val="en-US"/>
              </w:rPr>
              <w:t>3</w:t>
            </w:r>
            <w:r w:rsidRPr="002036AF">
              <w:rPr>
                <w:b/>
                <w:bCs/>
                <w:sz w:val="20"/>
              </w:rPr>
              <w:t>.</w:t>
            </w:r>
          </w:p>
        </w:tc>
        <w:tc>
          <w:tcPr>
            <w:tcW w:w="1586" w:type="pct"/>
          </w:tcPr>
          <w:p w:rsidR="009809B4" w:rsidRPr="002036AF" w:rsidRDefault="009809B4" w:rsidP="003704DC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2036A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5" w:type="pct"/>
            <w:vAlign w:val="bottom"/>
          </w:tcPr>
          <w:p w:rsidR="009809B4" w:rsidRPr="008D1CB3" w:rsidRDefault="009809B4" w:rsidP="009809B4">
            <w:pPr>
              <w:jc w:val="center"/>
              <w:rPr>
                <w:color w:val="000000"/>
                <w:sz w:val="24"/>
                <w:szCs w:val="24"/>
              </w:rPr>
            </w:pPr>
            <w:r w:rsidRPr="008D1CB3">
              <w:rPr>
                <w:color w:val="000000"/>
                <w:sz w:val="24"/>
                <w:szCs w:val="24"/>
              </w:rPr>
              <w:t>37,72</w:t>
            </w:r>
          </w:p>
        </w:tc>
        <w:tc>
          <w:tcPr>
            <w:tcW w:w="536" w:type="pct"/>
            <w:vAlign w:val="bottom"/>
          </w:tcPr>
          <w:p w:rsidR="009809B4" w:rsidRPr="008D1CB3" w:rsidRDefault="009809B4" w:rsidP="009809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39,73</w:t>
            </w:r>
          </w:p>
        </w:tc>
        <w:tc>
          <w:tcPr>
            <w:tcW w:w="520" w:type="pc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815DC">
              <w:rPr>
                <w:color w:val="000000"/>
                <w:sz w:val="24"/>
                <w:szCs w:val="24"/>
                <w:lang w:eastAsia="en-US"/>
              </w:rPr>
              <w:t>39,73</w:t>
            </w:r>
          </w:p>
        </w:tc>
        <w:tc>
          <w:tcPr>
            <w:tcW w:w="540" w:type="pc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40,82</w:t>
            </w:r>
          </w:p>
        </w:tc>
        <w:tc>
          <w:tcPr>
            <w:tcW w:w="516" w:type="pc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40,82</w:t>
            </w:r>
          </w:p>
        </w:tc>
        <w:tc>
          <w:tcPr>
            <w:tcW w:w="525" w:type="pct"/>
            <w:vAlign w:val="bottom"/>
          </w:tcPr>
          <w:p w:rsidR="009809B4" w:rsidRPr="00F815DC" w:rsidRDefault="009809B4" w:rsidP="009809B4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41,90</w:t>
            </w:r>
          </w:p>
        </w:tc>
      </w:tr>
      <w:tr w:rsidR="009809B4" w:rsidRPr="002036AF" w:rsidTr="009809B4">
        <w:trPr>
          <w:trHeight w:val="132"/>
        </w:trPr>
        <w:tc>
          <w:tcPr>
            <w:tcW w:w="253" w:type="pct"/>
            <w:vMerge w:val="restart"/>
          </w:tcPr>
          <w:p w:rsidR="009809B4" w:rsidRPr="002036AF" w:rsidRDefault="009809B4" w:rsidP="003704DC">
            <w:pPr>
              <w:pStyle w:val="ac"/>
              <w:jc w:val="center"/>
              <w:rPr>
                <w:b/>
                <w:bCs/>
                <w:sz w:val="20"/>
              </w:rPr>
            </w:pPr>
            <w:r w:rsidRPr="002036AF">
              <w:rPr>
                <w:b/>
                <w:bCs/>
                <w:sz w:val="20"/>
              </w:rPr>
              <w:t>4.</w:t>
            </w:r>
          </w:p>
        </w:tc>
        <w:tc>
          <w:tcPr>
            <w:tcW w:w="1586" w:type="pct"/>
          </w:tcPr>
          <w:p w:rsidR="009809B4" w:rsidRPr="002036AF" w:rsidRDefault="009809B4" w:rsidP="003704DC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2036A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5" w:type="pct"/>
            <w:vMerge w:val="restart"/>
            <w:vAlign w:val="bottom"/>
          </w:tcPr>
          <w:p w:rsidR="009809B4" w:rsidRPr="008D1CB3" w:rsidRDefault="009809B4" w:rsidP="009809B4">
            <w:pPr>
              <w:jc w:val="center"/>
              <w:rPr>
                <w:color w:val="000000"/>
                <w:sz w:val="24"/>
                <w:szCs w:val="24"/>
              </w:rPr>
            </w:pPr>
            <w:r w:rsidRPr="008D1CB3">
              <w:rPr>
                <w:color w:val="000000"/>
                <w:sz w:val="24"/>
                <w:szCs w:val="24"/>
              </w:rPr>
              <w:t>37,72</w:t>
            </w:r>
          </w:p>
        </w:tc>
        <w:tc>
          <w:tcPr>
            <w:tcW w:w="536" w:type="pct"/>
            <w:vMerge w:val="restart"/>
            <w:vAlign w:val="bottom"/>
          </w:tcPr>
          <w:p w:rsidR="009809B4" w:rsidRPr="008D1CB3" w:rsidRDefault="009809B4" w:rsidP="009809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39,73</w:t>
            </w:r>
          </w:p>
        </w:tc>
        <w:tc>
          <w:tcPr>
            <w:tcW w:w="520" w:type="pct"/>
            <w:vMerge w:val="restar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815DC">
              <w:rPr>
                <w:color w:val="000000"/>
                <w:sz w:val="24"/>
                <w:szCs w:val="24"/>
                <w:lang w:eastAsia="en-US"/>
              </w:rPr>
              <w:t>39,73</w:t>
            </w:r>
          </w:p>
        </w:tc>
        <w:tc>
          <w:tcPr>
            <w:tcW w:w="540" w:type="pct"/>
            <w:vMerge w:val="restar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40,82</w:t>
            </w:r>
          </w:p>
        </w:tc>
        <w:tc>
          <w:tcPr>
            <w:tcW w:w="516" w:type="pct"/>
            <w:vMerge w:val="restart"/>
            <w:vAlign w:val="bottom"/>
          </w:tcPr>
          <w:p w:rsidR="009809B4" w:rsidRPr="00F815DC" w:rsidRDefault="009809B4" w:rsidP="009809B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40,82</w:t>
            </w:r>
          </w:p>
        </w:tc>
        <w:tc>
          <w:tcPr>
            <w:tcW w:w="525" w:type="pct"/>
            <w:vMerge w:val="restart"/>
            <w:vAlign w:val="bottom"/>
          </w:tcPr>
          <w:p w:rsidR="009809B4" w:rsidRPr="00F815DC" w:rsidRDefault="009809B4" w:rsidP="009809B4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41,90</w:t>
            </w:r>
          </w:p>
        </w:tc>
      </w:tr>
      <w:tr w:rsidR="00F4096E" w:rsidRPr="002036AF" w:rsidTr="009809B4">
        <w:trPr>
          <w:trHeight w:val="132"/>
        </w:trPr>
        <w:tc>
          <w:tcPr>
            <w:tcW w:w="253" w:type="pct"/>
            <w:vMerge/>
          </w:tcPr>
          <w:p w:rsidR="00F4096E" w:rsidRPr="002036AF" w:rsidRDefault="00F4096E" w:rsidP="003704DC">
            <w:pPr>
              <w:pStyle w:val="ac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86" w:type="pct"/>
          </w:tcPr>
          <w:p w:rsidR="00F4096E" w:rsidRPr="002036AF" w:rsidRDefault="00F4096E" w:rsidP="003704DC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2036A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5" w:type="pct"/>
            <w:vMerge/>
            <w:vAlign w:val="bottom"/>
          </w:tcPr>
          <w:p w:rsidR="00F4096E" w:rsidRPr="002036AF" w:rsidRDefault="00F4096E" w:rsidP="003704D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36" w:type="pct"/>
            <w:vMerge/>
            <w:vAlign w:val="bottom"/>
          </w:tcPr>
          <w:p w:rsidR="00F4096E" w:rsidRPr="002036AF" w:rsidRDefault="00F4096E" w:rsidP="003704D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pct"/>
            <w:vMerge/>
          </w:tcPr>
          <w:p w:rsidR="00F4096E" w:rsidRPr="002036AF" w:rsidRDefault="00F4096E" w:rsidP="003704D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F4096E" w:rsidRPr="002036AF" w:rsidRDefault="00F4096E" w:rsidP="003704D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vMerge/>
          </w:tcPr>
          <w:p w:rsidR="00F4096E" w:rsidRPr="002036AF" w:rsidRDefault="00F4096E" w:rsidP="003704D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F4096E" w:rsidRPr="002036AF" w:rsidRDefault="00F4096E" w:rsidP="003704DC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F4096E" w:rsidRPr="00F4096E" w:rsidRDefault="00F4096E" w:rsidP="00F4096E">
      <w:pPr>
        <w:pStyle w:val="ac"/>
        <w:spacing w:line="276" w:lineRule="auto"/>
        <w:jc w:val="right"/>
      </w:pPr>
      <w:r w:rsidRPr="00F4096E">
        <w:t>».</w:t>
      </w:r>
    </w:p>
    <w:p w:rsidR="0051104B" w:rsidRPr="0051104B" w:rsidRDefault="0051104B" w:rsidP="0051104B">
      <w:pPr>
        <w:spacing w:line="276" w:lineRule="auto"/>
        <w:jc w:val="both"/>
        <w:rPr>
          <w:szCs w:val="28"/>
        </w:rPr>
      </w:pPr>
      <w:r w:rsidRPr="0051104B">
        <w:rPr>
          <w:b/>
          <w:i/>
          <w:szCs w:val="28"/>
        </w:rPr>
        <w:t>1.2.</w:t>
      </w:r>
      <w:r w:rsidRPr="0051104B">
        <w:rPr>
          <w:szCs w:val="28"/>
        </w:rPr>
        <w:t xml:space="preserve"> В пункте 3 решения слова «</w:t>
      </w:r>
      <w:r w:rsidRPr="0051104B">
        <w:rPr>
          <w:noProof/>
          <w:szCs w:val="28"/>
        </w:rPr>
        <w:t>согласно Приложениям 1 и 2» заменить словами «согласно Приложениям 1, 2».</w:t>
      </w:r>
    </w:p>
    <w:p w:rsidR="0051104B" w:rsidRPr="0051104B" w:rsidRDefault="0051104B" w:rsidP="0051104B">
      <w:pPr>
        <w:spacing w:line="276" w:lineRule="auto"/>
        <w:jc w:val="both"/>
        <w:rPr>
          <w:szCs w:val="28"/>
        </w:rPr>
      </w:pPr>
      <w:r w:rsidRPr="0051104B">
        <w:rPr>
          <w:b/>
          <w:i/>
          <w:szCs w:val="28"/>
        </w:rPr>
        <w:t>1.3.</w:t>
      </w:r>
      <w:r w:rsidRPr="0051104B">
        <w:rPr>
          <w:szCs w:val="28"/>
        </w:rPr>
        <w:t xml:space="preserve"> Приложения 1, 2 к решению изложить в новой редакции согласно Приложениям 1, 2 к настоящему решению.</w:t>
      </w:r>
    </w:p>
    <w:p w:rsidR="00F4096E" w:rsidRPr="00F4096E" w:rsidRDefault="00F4096E" w:rsidP="00F4096E">
      <w:pPr>
        <w:pStyle w:val="ac"/>
        <w:spacing w:line="276" w:lineRule="auto"/>
        <w:ind w:firstLine="720"/>
      </w:pPr>
      <w:r w:rsidRPr="00F4096E">
        <w:rPr>
          <w:b/>
        </w:rPr>
        <w:t>2.</w:t>
      </w:r>
      <w:r w:rsidRPr="00F4096E">
        <w:t xml:space="preserve"> Настоящее решение вступает в силу с 1 января 2018 года.</w:t>
      </w:r>
    </w:p>
    <w:p w:rsidR="007263E4" w:rsidRPr="00463A3A" w:rsidRDefault="007263E4" w:rsidP="00463A3A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B75ED4">
              <w:t>1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630ECC">
              <w:t>60/48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F4096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F4096E">
              <w:t>26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F4096E">
              <w:t>44/101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49"/>
        <w:gridCol w:w="883"/>
        <w:gridCol w:w="656"/>
        <w:gridCol w:w="1330"/>
        <w:gridCol w:w="218"/>
        <w:gridCol w:w="1586"/>
        <w:gridCol w:w="1879"/>
      </w:tblGrid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1. Паспорт производственной программы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регулируемой организации (ИНН)</w:t>
            </w:r>
          </w:p>
        </w:tc>
        <w:tc>
          <w:tcPr>
            <w:tcW w:w="6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both"/>
              <w:rPr>
                <w:sz w:val="20"/>
              </w:rPr>
            </w:pPr>
            <w:r w:rsidRPr="00EB4E5C">
              <w:rPr>
                <w:sz w:val="20"/>
              </w:rPr>
              <w:t xml:space="preserve">МУНИЦИПАЛЬНОЕ УНИТАРНОЕ ПРЕДПРИЯТИЕ </w:t>
            </w:r>
            <w:r w:rsidRPr="00EB4E5C">
              <w:rPr>
                <w:sz w:val="20"/>
                <w:lang w:eastAsia="en-US"/>
              </w:rPr>
              <w:t>«БОЛЬШОЕ КОЗИНО</w:t>
            </w:r>
            <w:proofErr w:type="gramStart"/>
            <w:r w:rsidRPr="00EB4E5C">
              <w:rPr>
                <w:sz w:val="20"/>
                <w:lang w:eastAsia="en-US"/>
              </w:rPr>
              <w:t>»М</w:t>
            </w:r>
            <w:proofErr w:type="gramEnd"/>
            <w:r w:rsidRPr="00EB4E5C">
              <w:rPr>
                <w:sz w:val="20"/>
                <w:lang w:eastAsia="en-US"/>
              </w:rPr>
              <w:t>УНИЦИПАЛЬНОГО ОБРАЗОВАНИЯ «РАБОЧИЙ ПОСЕЛОК БОЛЬШОЕ КОЗИНО»</w:t>
            </w:r>
            <w:r w:rsidRPr="00EB4E5C">
              <w:rPr>
                <w:sz w:val="20"/>
              </w:rPr>
              <w:t xml:space="preserve"> (ИНН  5244022199)</w:t>
            </w:r>
          </w:p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Местонахождение регулируемой организации</w:t>
            </w:r>
          </w:p>
        </w:tc>
        <w:tc>
          <w:tcPr>
            <w:tcW w:w="6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jc w:val="both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 xml:space="preserve">606420, Нижегородская область, </w:t>
            </w:r>
            <w:proofErr w:type="spellStart"/>
            <w:r w:rsidRPr="00EB4E5C">
              <w:rPr>
                <w:color w:val="000000"/>
                <w:sz w:val="20"/>
              </w:rPr>
              <w:t>Балахнинский</w:t>
            </w:r>
            <w:proofErr w:type="spellEnd"/>
            <w:r w:rsidRPr="00EB4E5C">
              <w:rPr>
                <w:color w:val="000000"/>
                <w:sz w:val="20"/>
              </w:rPr>
              <w:t xml:space="preserve"> муниципальный район, р.п. Большое Козино, ул. </w:t>
            </w:r>
            <w:proofErr w:type="gramStart"/>
            <w:r w:rsidRPr="00EB4E5C">
              <w:rPr>
                <w:color w:val="000000"/>
                <w:sz w:val="20"/>
              </w:rPr>
              <w:t>Пионерская</w:t>
            </w:r>
            <w:proofErr w:type="gramEnd"/>
            <w:r w:rsidRPr="00EB4E5C">
              <w:rPr>
                <w:color w:val="000000"/>
                <w:sz w:val="20"/>
              </w:rPr>
              <w:t>, д.2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уполномоченного органа</w:t>
            </w:r>
          </w:p>
        </w:tc>
        <w:tc>
          <w:tcPr>
            <w:tcW w:w="6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Региональная служба по тарифам Нижегородской области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Местонахождение уполномоченного органа</w:t>
            </w:r>
          </w:p>
        </w:tc>
        <w:tc>
          <w:tcPr>
            <w:tcW w:w="6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603082,</w:t>
            </w:r>
            <w:r>
              <w:rPr>
                <w:rFonts w:ascii="Times New Roman" w:hAnsi="Times New Roman" w:cs="Times New Roman"/>
              </w:rPr>
              <w:t xml:space="preserve"> г.</w:t>
            </w:r>
            <w:r w:rsidRPr="00EB4E5C">
              <w:rPr>
                <w:rFonts w:ascii="Times New Roman" w:hAnsi="Times New Roman" w:cs="Times New Roman"/>
              </w:rPr>
              <w:t xml:space="preserve"> Нижний Новгород, Кремль, корпус 1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2. Объем подачи воды</w:t>
            </w:r>
          </w:p>
        </w:tc>
      </w:tr>
      <w:tr w:rsidR="00EB4E5C" w:rsidRPr="00EB4E5C" w:rsidTr="00EB4E5C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Подано воды всего, тыс. м</w:t>
            </w:r>
            <w:r w:rsidRPr="00EB4E5C">
              <w:rPr>
                <w:rFonts w:ascii="Times New Roman" w:hAnsi="Times New Roman" w:cs="Times New Roman"/>
                <w:vertAlign w:val="superscript"/>
              </w:rPr>
              <w:t>3</w:t>
            </w:r>
            <w:r w:rsidRPr="00EB4E5C">
              <w:rPr>
                <w:rFonts w:ascii="Times New Roman" w:hAnsi="Times New Roman" w:cs="Times New Roman"/>
              </w:rPr>
              <w:t xml:space="preserve"> в том числе: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40,467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40,467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40,467</w:t>
            </w:r>
          </w:p>
        </w:tc>
      </w:tr>
      <w:tr w:rsidR="00EB4E5C" w:rsidRPr="00EB4E5C" w:rsidTr="00EB4E5C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 населению,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26,927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26,927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26,927</w:t>
            </w:r>
          </w:p>
        </w:tc>
      </w:tr>
      <w:tr w:rsidR="00EB4E5C" w:rsidRPr="00EB4E5C" w:rsidTr="00EB4E5C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 бюджетным потребителям,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1,243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1,243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1,243</w:t>
            </w:r>
          </w:p>
        </w:tc>
      </w:tr>
      <w:tr w:rsidR="00EB4E5C" w:rsidRPr="00EB4E5C" w:rsidTr="00EB4E5C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 прочим потребителям,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</w:t>
            </w:r>
          </w:p>
        </w:tc>
      </w:tr>
      <w:tr w:rsidR="00EB4E5C" w:rsidRPr="00EB4E5C" w:rsidTr="00EB4E5C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 собственное потребление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12,297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12,297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12,297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B4E5C" w:rsidRPr="00EB4E5C" w:rsidTr="00EB4E5C"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На период с 01.01.2016 по 31.12.2016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1012,150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1012,150</w:t>
            </w:r>
          </w:p>
        </w:tc>
      </w:tr>
      <w:tr w:rsidR="00EB4E5C" w:rsidRPr="00EB4E5C" w:rsidTr="00EB4E5C">
        <w:trPr>
          <w:trHeight w:val="25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2,739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2,739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0,000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64,071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64,071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0,000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51,497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51,497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на 2016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1130,457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1130,457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1084,726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-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1084,726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2,839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-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2,839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0,000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 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72,430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 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72,430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0,000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21,613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21,613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на 2017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  <w:color w:val="000000"/>
              </w:rPr>
              <w:t>1181,608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  <w:color w:val="000000"/>
              </w:rPr>
              <w:t>1181,608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1148,497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1148,497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EB4E5C">
              <w:rPr>
                <w:sz w:val="20"/>
              </w:rPr>
              <w:t>2,895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EB4E5C">
              <w:rPr>
                <w:sz w:val="20"/>
              </w:rPr>
              <w:t>2,895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0,000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 xml:space="preserve">Расходы на амортизацию </w:t>
            </w:r>
            <w:r w:rsidRPr="00EB4E5C">
              <w:rPr>
                <w:rFonts w:ascii="Times New Roman" w:hAnsi="Times New Roman" w:cs="Times New Roman"/>
              </w:rPr>
              <w:lastRenderedPageBreak/>
              <w:t>основных средств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 xml:space="preserve">с 01.01.2018 по </w:t>
            </w:r>
            <w:r w:rsidRPr="00EB4E5C">
              <w:rPr>
                <w:rFonts w:ascii="Times New Roman" w:hAnsi="Times New Roman" w:cs="Times New Roman"/>
              </w:rPr>
              <w:lastRenderedPageBreak/>
              <w:t>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lastRenderedPageBreak/>
              <w:t>72,430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72,430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0,000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EB4E5C">
              <w:rPr>
                <w:bCs/>
                <w:sz w:val="20"/>
              </w:rPr>
              <w:t>23,722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EB4E5C">
              <w:rPr>
                <w:bCs/>
                <w:sz w:val="20"/>
              </w:rPr>
              <w:t>23,722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на 2018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EB4E5C">
              <w:rPr>
                <w:bCs/>
                <w:sz w:val="20"/>
              </w:rPr>
              <w:t>1247,544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EB4E5C">
              <w:rPr>
                <w:bCs/>
                <w:sz w:val="20"/>
              </w:rPr>
              <w:t>1247,544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3559,609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3559,609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4.1. Перечень мероприятий по ремонту объектов централизованных систем водоснабжения</w:t>
            </w:r>
          </w:p>
        </w:tc>
      </w:tr>
      <w:tr w:rsidR="00EB4E5C" w:rsidRPr="00EB4E5C" w:rsidTr="00EB4E5C"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 xml:space="preserve"> 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на 2016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на 2017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rPr>
          <w:trHeight w:val="197"/>
        </w:trPr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на 2018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4.2. Перечень мероприятий, направленных на улучшение качества питьевой воды</w:t>
            </w:r>
          </w:p>
        </w:tc>
      </w:tr>
      <w:tr w:rsidR="00EB4E5C" w:rsidRPr="00EB4E5C" w:rsidTr="00EB4E5C"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4.3. Перечень мероприятий по энергосбережению и повышению энергетической эффективности, в том числе по снижению потерь воды при транспортировке</w:t>
            </w:r>
          </w:p>
        </w:tc>
      </w:tr>
      <w:tr w:rsidR="00EB4E5C" w:rsidRPr="00EB4E5C" w:rsidTr="00EB4E5C"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EB4E5C" w:rsidRPr="00EB4E5C" w:rsidTr="00EB4E5C"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EB4E5C">
              <w:rPr>
                <w:rFonts w:ascii="Times New Roman" w:hAnsi="Times New Roman" w:cs="Times New Roman"/>
              </w:rPr>
              <w:t>изм</w:t>
            </w:r>
            <w:proofErr w:type="spellEnd"/>
            <w:r w:rsidRPr="00EB4E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Показатели качества воды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Показатели надежности и бесперебойности водоснабжения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ед./</w:t>
            </w:r>
            <w:proofErr w:type="gramStart"/>
            <w:r w:rsidRPr="00EB4E5C"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Показатели энергетической эффективности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4E5C">
              <w:rPr>
                <w:rFonts w:ascii="Times New Roman" w:hAnsi="Times New Roman" w:cs="Times New Roman"/>
              </w:rPr>
              <w:t>кВт</w:t>
            </w:r>
            <w:proofErr w:type="gramStart"/>
            <w:r w:rsidRPr="00EB4E5C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EB4E5C">
              <w:rPr>
                <w:rFonts w:ascii="Times New Roman" w:hAnsi="Times New Roman" w:cs="Times New Roman"/>
              </w:rPr>
              <w:t>/куб. м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2,09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2,09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2,09</w:t>
            </w:r>
          </w:p>
        </w:tc>
      </w:tr>
      <w:tr w:rsidR="00EB4E5C" w:rsidRPr="00EB4E5C" w:rsidTr="00EB4E5C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4E5C">
              <w:rPr>
                <w:rFonts w:ascii="Times New Roman" w:hAnsi="Times New Roman" w:cs="Times New Roman"/>
              </w:rPr>
              <w:t>кВт</w:t>
            </w:r>
            <w:proofErr w:type="gramStart"/>
            <w:r w:rsidRPr="00EB4E5C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EB4E5C">
              <w:rPr>
                <w:rFonts w:ascii="Times New Roman" w:hAnsi="Times New Roman" w:cs="Times New Roman"/>
              </w:rPr>
              <w:t>/куб. м</w:t>
            </w:r>
          </w:p>
        </w:tc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6. Расчет эффективности производственной программы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За период с 01.01.2016 по 31.12.2016</w:t>
            </w:r>
          </w:p>
        </w:tc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За период с 01.01.2017 по 31.12.2017</w:t>
            </w:r>
          </w:p>
        </w:tc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За период с 01.01.2018 по 31.12.2018</w:t>
            </w:r>
          </w:p>
        </w:tc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B4E5C" w:rsidRPr="00EB4E5C" w:rsidTr="00EB4E5C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EB4E5C" w:rsidRPr="00EB4E5C" w:rsidTr="00EB4E5C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1130,457</w:t>
            </w:r>
          </w:p>
        </w:tc>
      </w:tr>
      <w:tr w:rsidR="00EB4E5C" w:rsidRPr="00EB4E5C" w:rsidTr="00EB4E5C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1181,608</w:t>
            </w:r>
          </w:p>
        </w:tc>
      </w:tr>
      <w:tr w:rsidR="00EB4E5C" w:rsidRPr="00EB4E5C" w:rsidTr="00EB4E5C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1224,656</w:t>
            </w:r>
          </w:p>
        </w:tc>
      </w:tr>
      <w:tr w:rsidR="00EB4E5C" w:rsidRPr="00EB4E5C" w:rsidTr="00EB4E5C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E5C" w:rsidRPr="00EB4E5C" w:rsidRDefault="00EB4E5C" w:rsidP="00EB4E5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B4E5C">
              <w:rPr>
                <w:b/>
                <w:bCs/>
                <w:color w:val="000000"/>
                <w:sz w:val="20"/>
              </w:rPr>
              <w:t>3536,721</w:t>
            </w:r>
          </w:p>
        </w:tc>
      </w:tr>
      <w:tr w:rsidR="00EB4E5C" w:rsidRPr="00EB4E5C" w:rsidTr="00EB4E5C">
        <w:tc>
          <w:tcPr>
            <w:tcW w:w="9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EB4E5C" w:rsidRPr="00EB4E5C" w:rsidTr="00EB4E5C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2016 год</w:t>
            </w:r>
          </w:p>
        </w:tc>
      </w:tr>
      <w:tr w:rsidR="00EB4E5C" w:rsidRPr="00EB4E5C" w:rsidTr="00EB4E5C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Объем подачи воды, тыс. куб. м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28,889</w:t>
            </w:r>
          </w:p>
        </w:tc>
      </w:tr>
      <w:tr w:rsidR="00EB4E5C" w:rsidRPr="00EB4E5C" w:rsidTr="00EB4E5C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1200,4</w:t>
            </w:r>
          </w:p>
        </w:tc>
      </w:tr>
      <w:tr w:rsidR="00EB4E5C" w:rsidRPr="00EB4E5C" w:rsidTr="00EB4E5C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jc w:val="center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>0</w:t>
            </w:r>
          </w:p>
        </w:tc>
      </w:tr>
      <w:tr w:rsidR="00EB4E5C" w:rsidRPr="00EB4E5C" w:rsidTr="00EB4E5C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5C" w:rsidRPr="00EB4E5C" w:rsidRDefault="00EB4E5C" w:rsidP="00EB4E5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Общий объем финансовых потребностей за 2016 год, тыс. руб.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E5C" w:rsidRPr="00EB4E5C" w:rsidRDefault="00EB4E5C" w:rsidP="00EB4E5C">
            <w:pPr>
              <w:jc w:val="center"/>
              <w:rPr>
                <w:b/>
                <w:color w:val="000000"/>
                <w:sz w:val="20"/>
              </w:rPr>
            </w:pPr>
            <w:r w:rsidRPr="00EB4E5C">
              <w:rPr>
                <w:b/>
                <w:color w:val="000000"/>
                <w:sz w:val="20"/>
              </w:rPr>
              <w:t>1200,4</w:t>
            </w:r>
          </w:p>
        </w:tc>
      </w:tr>
    </w:tbl>
    <w:p w:rsidR="00300FE2" w:rsidRDefault="00EB4E5C" w:rsidP="00EB4E5C">
      <w:pPr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EB4E5C" w:rsidRDefault="00EB4E5C" w:rsidP="00B75ED4">
      <w:pPr>
        <w:jc w:val="center"/>
        <w:rPr>
          <w:sz w:val="24"/>
          <w:szCs w:val="24"/>
        </w:rPr>
      </w:pPr>
    </w:p>
    <w:p w:rsidR="00300FE2" w:rsidRDefault="00300FE2" w:rsidP="00463A3A">
      <w:pPr>
        <w:autoSpaceDE w:val="0"/>
        <w:autoSpaceDN w:val="0"/>
        <w:adjustRightInd w:val="0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B75ED4" w:rsidTr="003D1AF9">
        <w:trPr>
          <w:trHeight w:val="1433"/>
        </w:trPr>
        <w:tc>
          <w:tcPr>
            <w:tcW w:w="499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 2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B75ED4" w:rsidRDefault="00B75ED4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>от 2</w:t>
            </w:r>
            <w:r w:rsidR="007A154F">
              <w:t>8</w:t>
            </w:r>
            <w:r>
              <w:t xml:space="preserve"> ноября 2017 года № </w:t>
            </w:r>
            <w:r w:rsidR="00630ECC">
              <w:t>60/48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B75ED4" w:rsidRPr="00603A2A" w:rsidTr="003D1AF9">
        <w:trPr>
          <w:trHeight w:val="1433"/>
        </w:trPr>
        <w:tc>
          <w:tcPr>
            <w:tcW w:w="4958" w:type="dxa"/>
          </w:tcPr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2</w:t>
            </w:r>
            <w:r w:rsidRPr="00603A2A">
              <w:t xml:space="preserve"> 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B75ED4" w:rsidRPr="00603A2A" w:rsidRDefault="00F4096E" w:rsidP="00463A3A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26 ноября 2015</w:t>
            </w:r>
            <w:r w:rsidRPr="00603A2A">
              <w:t xml:space="preserve"> года № </w:t>
            </w:r>
            <w:r>
              <w:t>44/101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>
        <w:rPr>
          <w:b/>
          <w:bCs/>
          <w:sz w:val="24"/>
          <w:szCs w:val="24"/>
        </w:rPr>
        <w:br/>
        <w:t>ПО ОКАЗАНИЮ УСЛУГ ВОДООТВЕДЕНИЯ</w:t>
      </w:r>
    </w:p>
    <w:p w:rsidR="00300FE2" w:rsidRP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00FE2">
        <w:rPr>
          <w:b/>
          <w:bCs/>
          <w:sz w:val="24"/>
          <w:szCs w:val="24"/>
        </w:rPr>
        <w:t>(</w:t>
      </w:r>
      <w:r w:rsidRPr="00300FE2">
        <w:rPr>
          <w:b/>
          <w:sz w:val="24"/>
          <w:szCs w:val="24"/>
        </w:rPr>
        <w:t>без учета очистки сточных вод)</w:t>
      </w:r>
    </w:p>
    <w:p w:rsidR="00300FE2" w:rsidRDefault="00300FE2" w:rsidP="00300FE2">
      <w:pPr>
        <w:jc w:val="center"/>
        <w:rPr>
          <w:szCs w:val="28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418"/>
        <w:gridCol w:w="822"/>
        <w:gridCol w:w="879"/>
        <w:gridCol w:w="1398"/>
        <w:gridCol w:w="1720"/>
      </w:tblGrid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D86FD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1. Паспорт производственной программы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регулируемой организации (ИНН)</w:t>
            </w:r>
          </w:p>
        </w:tc>
        <w:tc>
          <w:tcPr>
            <w:tcW w:w="6237" w:type="dxa"/>
            <w:gridSpan w:val="5"/>
            <w:vAlign w:val="center"/>
          </w:tcPr>
          <w:p w:rsidR="00EB4E5C" w:rsidRPr="00EB4E5C" w:rsidRDefault="00EB4E5C" w:rsidP="00EB4E5C">
            <w:pPr>
              <w:jc w:val="both"/>
              <w:rPr>
                <w:sz w:val="20"/>
              </w:rPr>
            </w:pPr>
            <w:r w:rsidRPr="00EB4E5C">
              <w:rPr>
                <w:sz w:val="20"/>
              </w:rPr>
              <w:t xml:space="preserve">МУНИЦИПАЛЬНОЕ УНИТАРНОЕ ПРЕДПРИЯТИЕ </w:t>
            </w:r>
            <w:r w:rsidRPr="00EB4E5C">
              <w:rPr>
                <w:sz w:val="20"/>
                <w:lang w:eastAsia="en-US"/>
              </w:rPr>
              <w:t>«БОЛЬШОЕ КОЗИНО</w:t>
            </w:r>
            <w:proofErr w:type="gramStart"/>
            <w:r w:rsidRPr="00EB4E5C">
              <w:rPr>
                <w:sz w:val="20"/>
                <w:lang w:eastAsia="en-US"/>
              </w:rPr>
              <w:t>»М</w:t>
            </w:r>
            <w:proofErr w:type="gramEnd"/>
            <w:r w:rsidRPr="00EB4E5C">
              <w:rPr>
                <w:sz w:val="20"/>
                <w:lang w:eastAsia="en-US"/>
              </w:rPr>
              <w:t>УНИЦИПАЛЬНОГО ОБРАЗОВАНИЯ «РАБОЧИЙ ПОСЕЛОК БОЛЬШОЕ КОЗИНО»</w:t>
            </w:r>
            <w:r w:rsidRPr="00EB4E5C">
              <w:rPr>
                <w:sz w:val="20"/>
              </w:rPr>
              <w:t xml:space="preserve"> (ИНН  5244022199)</w:t>
            </w:r>
          </w:p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Местонахождение регулируемой организации</w:t>
            </w:r>
          </w:p>
        </w:tc>
        <w:tc>
          <w:tcPr>
            <w:tcW w:w="6237" w:type="dxa"/>
            <w:gridSpan w:val="5"/>
            <w:vAlign w:val="bottom"/>
          </w:tcPr>
          <w:p w:rsidR="00EB4E5C" w:rsidRPr="00EB4E5C" w:rsidRDefault="00EB4E5C" w:rsidP="00EB4E5C">
            <w:pPr>
              <w:jc w:val="both"/>
              <w:rPr>
                <w:color w:val="000000"/>
                <w:sz w:val="20"/>
              </w:rPr>
            </w:pPr>
            <w:r w:rsidRPr="00EB4E5C">
              <w:rPr>
                <w:color w:val="000000"/>
                <w:sz w:val="20"/>
              </w:rPr>
              <w:t xml:space="preserve">606420, Нижегородская область, </w:t>
            </w:r>
            <w:proofErr w:type="spellStart"/>
            <w:r w:rsidRPr="00EB4E5C">
              <w:rPr>
                <w:color w:val="000000"/>
                <w:sz w:val="20"/>
              </w:rPr>
              <w:t>Балахнинский</w:t>
            </w:r>
            <w:proofErr w:type="spellEnd"/>
            <w:r w:rsidRPr="00EB4E5C">
              <w:rPr>
                <w:color w:val="000000"/>
                <w:sz w:val="20"/>
              </w:rPr>
              <w:t xml:space="preserve"> муниципальный район, р.п. Большое Козино, ул. </w:t>
            </w:r>
            <w:proofErr w:type="gramStart"/>
            <w:r w:rsidRPr="00EB4E5C">
              <w:rPr>
                <w:color w:val="000000"/>
                <w:sz w:val="20"/>
              </w:rPr>
              <w:t>Пионерская</w:t>
            </w:r>
            <w:proofErr w:type="gramEnd"/>
            <w:r w:rsidRPr="00EB4E5C">
              <w:rPr>
                <w:color w:val="000000"/>
                <w:sz w:val="20"/>
              </w:rPr>
              <w:t>, д.2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уполномоченного органа</w:t>
            </w:r>
          </w:p>
        </w:tc>
        <w:tc>
          <w:tcPr>
            <w:tcW w:w="6237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Региональная служба по тарифам Нижегородской области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Местонахождение уполномоченного органа</w:t>
            </w:r>
          </w:p>
        </w:tc>
        <w:tc>
          <w:tcPr>
            <w:tcW w:w="6237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603082,</w:t>
            </w:r>
            <w:r>
              <w:rPr>
                <w:rFonts w:ascii="Times New Roman" w:hAnsi="Times New Roman" w:cs="Times New Roman"/>
              </w:rPr>
              <w:t xml:space="preserve"> г.</w:t>
            </w:r>
            <w:r w:rsidRPr="00EB4E5C">
              <w:rPr>
                <w:rFonts w:ascii="Times New Roman" w:hAnsi="Times New Roman" w:cs="Times New Roman"/>
              </w:rPr>
              <w:t xml:space="preserve"> Нижний Новгород, Кремль, корпус 1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2. Объем принимаемых сточных вод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2240" w:type="dxa"/>
            <w:gridSpan w:val="2"/>
            <w:vAlign w:val="center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2277" w:type="dxa"/>
            <w:gridSpan w:val="2"/>
            <w:vAlign w:val="center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Принято сточных вод всего, тыс. м</w:t>
            </w:r>
            <w:r w:rsidRPr="00EB4E5C">
              <w:rPr>
                <w:rFonts w:ascii="Times New Roman" w:hAnsi="Times New Roman" w:cs="Times New Roman"/>
                <w:vertAlign w:val="superscript"/>
              </w:rPr>
              <w:t>3</w:t>
            </w:r>
            <w:r w:rsidRPr="00EB4E5C">
              <w:rPr>
                <w:rFonts w:ascii="Times New Roman" w:hAnsi="Times New Roman" w:cs="Times New Roman"/>
              </w:rPr>
              <w:t xml:space="preserve"> в том числе:</w:t>
            </w:r>
          </w:p>
        </w:tc>
        <w:tc>
          <w:tcPr>
            <w:tcW w:w="2240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30,507</w:t>
            </w:r>
          </w:p>
        </w:tc>
        <w:tc>
          <w:tcPr>
            <w:tcW w:w="2277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30,507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30,507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 население,</w:t>
            </w:r>
          </w:p>
        </w:tc>
        <w:tc>
          <w:tcPr>
            <w:tcW w:w="2240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29,175</w:t>
            </w:r>
          </w:p>
        </w:tc>
        <w:tc>
          <w:tcPr>
            <w:tcW w:w="2277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29,175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29,175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 бюджетные потребители,</w:t>
            </w:r>
          </w:p>
        </w:tc>
        <w:tc>
          <w:tcPr>
            <w:tcW w:w="2240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1,332</w:t>
            </w:r>
          </w:p>
        </w:tc>
        <w:tc>
          <w:tcPr>
            <w:tcW w:w="2277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1,332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1,332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 прочие потребители,</w:t>
            </w:r>
          </w:p>
        </w:tc>
        <w:tc>
          <w:tcPr>
            <w:tcW w:w="2240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2277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 собственное потребление</w:t>
            </w:r>
          </w:p>
        </w:tc>
        <w:tc>
          <w:tcPr>
            <w:tcW w:w="2240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2277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Пропущено через очистные сооружения, тыс. м</w:t>
            </w:r>
            <w:r w:rsidRPr="00EB4E5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240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2277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Передано сточных вод на сторону, тыс. м</w:t>
            </w:r>
            <w:r w:rsidRPr="00EB4E5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240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2277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B4E5C" w:rsidRPr="00EB4E5C" w:rsidTr="00EB4E5C">
        <w:tc>
          <w:tcPr>
            <w:tcW w:w="3464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 xml:space="preserve">График реализации </w:t>
            </w:r>
            <w:r w:rsidRPr="00EB4E5C">
              <w:rPr>
                <w:rFonts w:ascii="Times New Roman" w:hAnsi="Times New Roman" w:cs="Times New Roman"/>
              </w:rPr>
              <w:lastRenderedPageBreak/>
              <w:t>мероприятий</w:t>
            </w:r>
          </w:p>
        </w:tc>
        <w:tc>
          <w:tcPr>
            <w:tcW w:w="3099" w:type="dxa"/>
            <w:gridSpan w:val="3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Источники финансирования, тыс. руб.</w:t>
            </w:r>
          </w:p>
        </w:tc>
        <w:tc>
          <w:tcPr>
            <w:tcW w:w="1720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3464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20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На период с 01.01.2016 по 31.12.2016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963,834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963,834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202,795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202,795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3,272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3,272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11,416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11,416</w:t>
            </w: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за 2016 год: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1181,317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1181,317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1003,029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1003,029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210,203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210,203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3,100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3,100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0,000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12,286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12,286</w:t>
            </w: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за 2017 год: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1228,619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1228,619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2018 год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1028,740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1028,740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214,310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214,310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0,000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3,100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3,100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0,000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bCs/>
                <w:sz w:val="20"/>
              </w:rPr>
              <w:t>12,587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  <w:bCs/>
              </w:rPr>
              <w:t>12,587</w:t>
            </w: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за 2018 год: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1258,737</w:t>
            </w:r>
          </w:p>
        </w:tc>
        <w:tc>
          <w:tcPr>
            <w:tcW w:w="1398" w:type="dxa"/>
            <w:shd w:val="clear" w:color="auto" w:fill="auto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  <w:shd w:val="clear" w:color="auto" w:fill="auto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1258,737</w:t>
            </w: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3668,672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3668,672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EB4E5C" w:rsidRPr="00EB4E5C" w:rsidTr="00EB4E5C">
        <w:tc>
          <w:tcPr>
            <w:tcW w:w="3464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099" w:type="dxa"/>
            <w:gridSpan w:val="3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20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3464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20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  <w:vAlign w:val="center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EB4E5C" w:rsidRPr="00EB4E5C" w:rsidTr="00EB4E5C">
        <w:tc>
          <w:tcPr>
            <w:tcW w:w="3464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099" w:type="dxa"/>
            <w:gridSpan w:val="3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20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3464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20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EB4E5C" w:rsidRPr="00EB4E5C" w:rsidTr="00EB4E5C">
        <w:tc>
          <w:tcPr>
            <w:tcW w:w="3464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099" w:type="dxa"/>
            <w:gridSpan w:val="3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20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3464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 xml:space="preserve">Другие </w:t>
            </w:r>
            <w:r w:rsidRPr="00EB4E5C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720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На период с 01.01.2016 по 31.12.2016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EB4E5C" w:rsidRPr="00EB4E5C" w:rsidTr="00EB4E5C">
        <w:tc>
          <w:tcPr>
            <w:tcW w:w="3464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099" w:type="dxa"/>
            <w:gridSpan w:val="3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20" w:type="dxa"/>
            <w:vMerge w:val="restart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EB4E5C" w:rsidRPr="00EB4E5C" w:rsidTr="00EB4E5C">
        <w:tc>
          <w:tcPr>
            <w:tcW w:w="3464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20" w:type="dxa"/>
            <w:vMerge/>
          </w:tcPr>
          <w:p w:rsidR="00EB4E5C" w:rsidRPr="00EB4E5C" w:rsidRDefault="00EB4E5C" w:rsidP="00EB4E5C">
            <w:pPr>
              <w:rPr>
                <w:sz w:val="20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EB4E5C">
              <w:rPr>
                <w:rFonts w:ascii="Times New Roman" w:hAnsi="Times New Roman" w:cs="Times New Roman"/>
              </w:rPr>
              <w:t>изм</w:t>
            </w:r>
            <w:proofErr w:type="spellEnd"/>
            <w:r w:rsidRPr="00EB4E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На период с 01.01.2016 по 31.12.2016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На период с 01.01.2017 по 31.12.2017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На период с 01.01.2018 по 31.12.2018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Показатели очистки сточных вод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100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</w:t>
            </w:r>
            <w:r w:rsidRPr="00EB4E5C">
              <w:rPr>
                <w:rFonts w:ascii="Times New Roman" w:hAnsi="Times New Roman" w:cs="Times New Roman"/>
              </w:rPr>
              <w:lastRenderedPageBreak/>
              <w:t>централизованной общесплавной (бытовой) системы водоотведения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Показатели надежности и бесперебойности водоотведения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ед./</w:t>
            </w:r>
            <w:proofErr w:type="gramStart"/>
            <w:r w:rsidRPr="00EB4E5C"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Показатели энергетической эффективности</w:t>
            </w:r>
          </w:p>
        </w:tc>
      </w:tr>
      <w:tr w:rsidR="00EB4E5C" w:rsidRPr="00EB4E5C" w:rsidTr="00EB4E5C">
        <w:tc>
          <w:tcPr>
            <w:tcW w:w="3464" w:type="dxa"/>
          </w:tcPr>
          <w:p w:rsidR="00EB4E5C" w:rsidRPr="00EB4E5C" w:rsidRDefault="00EB4E5C" w:rsidP="00EB4E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41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4E5C">
              <w:rPr>
                <w:rFonts w:ascii="Times New Roman" w:hAnsi="Times New Roman" w:cs="Times New Roman"/>
              </w:rPr>
              <w:t>кВт</w:t>
            </w:r>
            <w:proofErr w:type="gramStart"/>
            <w:r w:rsidRPr="00EB4E5C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EB4E5C">
              <w:rPr>
                <w:rFonts w:ascii="Times New Roman" w:hAnsi="Times New Roman" w:cs="Times New Roman"/>
              </w:rPr>
              <w:t>/куб. м</w:t>
            </w:r>
          </w:p>
        </w:tc>
        <w:tc>
          <w:tcPr>
            <w:tcW w:w="1701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1398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0,43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6. Расчет эффективности производственной программы</w:t>
            </w: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За период с 01.01.2016 по 31.12.2016</w:t>
            </w:r>
          </w:p>
        </w:tc>
        <w:tc>
          <w:tcPr>
            <w:tcW w:w="4819" w:type="dxa"/>
            <w:gridSpan w:val="4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За период с 01.01.2017 по 31.12.2017</w:t>
            </w:r>
          </w:p>
        </w:tc>
        <w:tc>
          <w:tcPr>
            <w:tcW w:w="4819" w:type="dxa"/>
            <w:gridSpan w:val="4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За</w:t>
            </w:r>
            <w:r w:rsidRPr="00EB4E5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B4E5C">
              <w:rPr>
                <w:rFonts w:ascii="Times New Roman" w:hAnsi="Times New Roman" w:cs="Times New Roman"/>
              </w:rPr>
              <w:t>период с 01.01.2018 по 31.12.2018</w:t>
            </w:r>
          </w:p>
        </w:tc>
        <w:tc>
          <w:tcPr>
            <w:tcW w:w="4819" w:type="dxa"/>
            <w:gridSpan w:val="4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B4E5C" w:rsidRPr="00EB4E5C" w:rsidTr="00EB4E5C">
        <w:tc>
          <w:tcPr>
            <w:tcW w:w="4882" w:type="dxa"/>
            <w:gridSpan w:val="2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819" w:type="dxa"/>
            <w:gridSpan w:val="4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E5C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EB4E5C" w:rsidRPr="00EB4E5C" w:rsidTr="00EB4E5C">
        <w:trPr>
          <w:trHeight w:val="445"/>
        </w:trPr>
        <w:tc>
          <w:tcPr>
            <w:tcW w:w="7981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Всего сумма,</w:t>
            </w:r>
          </w:p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EB4E5C" w:rsidRPr="00EB4E5C" w:rsidTr="00EB4E5C">
        <w:tc>
          <w:tcPr>
            <w:tcW w:w="7981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1181,317</w:t>
            </w:r>
          </w:p>
        </w:tc>
      </w:tr>
      <w:tr w:rsidR="00EB4E5C" w:rsidRPr="00EB4E5C" w:rsidTr="00EB4E5C">
        <w:tc>
          <w:tcPr>
            <w:tcW w:w="7981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1228,619</w:t>
            </w:r>
          </w:p>
        </w:tc>
      </w:tr>
      <w:tr w:rsidR="00EB4E5C" w:rsidRPr="00EB4E5C" w:rsidTr="00EB4E5C">
        <w:tc>
          <w:tcPr>
            <w:tcW w:w="7981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  <w:tc>
          <w:tcPr>
            <w:tcW w:w="1720" w:type="dxa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1261,723</w:t>
            </w:r>
          </w:p>
        </w:tc>
      </w:tr>
      <w:tr w:rsidR="00EB4E5C" w:rsidRPr="00EB4E5C" w:rsidTr="00EB4E5C">
        <w:tc>
          <w:tcPr>
            <w:tcW w:w="7981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EB4E5C" w:rsidRPr="00EB4E5C" w:rsidRDefault="00EB4E5C" w:rsidP="00EB4E5C">
            <w:pPr>
              <w:jc w:val="center"/>
              <w:rPr>
                <w:sz w:val="20"/>
              </w:rPr>
            </w:pPr>
            <w:r w:rsidRPr="00EB4E5C">
              <w:rPr>
                <w:sz w:val="20"/>
              </w:rPr>
              <w:t>3671,656</w:t>
            </w:r>
          </w:p>
        </w:tc>
      </w:tr>
      <w:tr w:rsidR="00EB4E5C" w:rsidRPr="00EB4E5C" w:rsidTr="00EB4E5C">
        <w:tc>
          <w:tcPr>
            <w:tcW w:w="9701" w:type="dxa"/>
            <w:gridSpan w:val="6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B4E5C">
              <w:rPr>
                <w:rFonts w:ascii="Times New Roman" w:hAnsi="Times New Roman" w:cs="Times New Roman"/>
                <w:b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EB4E5C" w:rsidRPr="00EB4E5C" w:rsidTr="00EB4E5C">
        <w:tc>
          <w:tcPr>
            <w:tcW w:w="7981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2016 год</w:t>
            </w:r>
          </w:p>
        </w:tc>
      </w:tr>
      <w:tr w:rsidR="00EB4E5C" w:rsidRPr="00EB4E5C" w:rsidTr="00EB4E5C">
        <w:tc>
          <w:tcPr>
            <w:tcW w:w="7981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Объем принятых сточных вод, тыс. куб. м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29,317</w:t>
            </w:r>
          </w:p>
        </w:tc>
      </w:tr>
      <w:tr w:rsidR="00EB4E5C" w:rsidRPr="00EB4E5C" w:rsidTr="00EB4E5C">
        <w:tc>
          <w:tcPr>
            <w:tcW w:w="7981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863,400</w:t>
            </w:r>
          </w:p>
        </w:tc>
      </w:tr>
      <w:tr w:rsidR="00EB4E5C" w:rsidRPr="00EB4E5C" w:rsidTr="00EB4E5C">
        <w:tc>
          <w:tcPr>
            <w:tcW w:w="7981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0</w:t>
            </w:r>
          </w:p>
        </w:tc>
      </w:tr>
      <w:tr w:rsidR="00EB4E5C" w:rsidRPr="00EB4E5C" w:rsidTr="00EB4E5C">
        <w:tc>
          <w:tcPr>
            <w:tcW w:w="7981" w:type="dxa"/>
            <w:gridSpan w:val="5"/>
          </w:tcPr>
          <w:p w:rsidR="00EB4E5C" w:rsidRPr="00EB4E5C" w:rsidRDefault="00EB4E5C" w:rsidP="00EB4E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Общий объем финансовых потребностей за 2016 год, тыс. руб.</w:t>
            </w:r>
          </w:p>
        </w:tc>
        <w:tc>
          <w:tcPr>
            <w:tcW w:w="1720" w:type="dxa"/>
          </w:tcPr>
          <w:p w:rsidR="00EB4E5C" w:rsidRPr="00EB4E5C" w:rsidRDefault="00EB4E5C" w:rsidP="00EB4E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4E5C">
              <w:rPr>
                <w:rFonts w:ascii="Times New Roman" w:hAnsi="Times New Roman" w:cs="Times New Roman"/>
              </w:rPr>
              <w:t>863,400</w:t>
            </w:r>
          </w:p>
        </w:tc>
      </w:tr>
    </w:tbl>
    <w:p w:rsidR="00EB4E5C" w:rsidRDefault="00EB4E5C" w:rsidP="00EB4E5C">
      <w:pPr>
        <w:jc w:val="right"/>
        <w:rPr>
          <w:szCs w:val="28"/>
        </w:rPr>
      </w:pPr>
      <w:r>
        <w:rPr>
          <w:szCs w:val="28"/>
        </w:rPr>
        <w:t>».</w:t>
      </w:r>
    </w:p>
    <w:sectPr w:rsidR="00EB4E5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6A5D4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6A5D4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30ECC">
      <w:rPr>
        <w:rStyle w:val="a9"/>
        <w:noProof/>
      </w:rPr>
      <w:t>12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6A5D4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027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9CA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ACC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6FF9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FE2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C7D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3A3A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04B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0ECC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5D45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37190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3412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0771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D5F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09B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360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DE9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5B85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4E5C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096E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527D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2A020-05BE-48AB-99FD-CC437EE2F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15</TotalTime>
  <Pages>13</Pages>
  <Words>2477</Words>
  <Characters>16611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8</cp:revision>
  <cp:lastPrinted>2017-06-28T11:54:00Z</cp:lastPrinted>
  <dcterms:created xsi:type="dcterms:W3CDTF">2017-11-18T12:02:00Z</dcterms:created>
  <dcterms:modified xsi:type="dcterms:W3CDTF">2017-11-27T13:18:00Z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